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F2B9" w14:textId="43C6B0E2" w:rsidR="005F28AB" w:rsidRPr="005D7B9B" w:rsidRDefault="00064CA6" w:rsidP="00064CA6">
      <w:pPr>
        <w:tabs>
          <w:tab w:val="left" w:pos="8138"/>
        </w:tabs>
        <w:ind w:left="100"/>
        <w:jc w:val="center"/>
        <w:rPr>
          <w:rFonts w:ascii="Aptos" w:hAnsi="Aptos"/>
          <w:position w:val="25"/>
          <w:sz w:val="20"/>
        </w:rPr>
      </w:pPr>
      <w:r w:rsidRPr="005D7B9B">
        <w:rPr>
          <w:rFonts w:ascii="Aptos" w:hAnsi="Aptos"/>
          <w:noProof/>
          <w:position w:val="25"/>
          <w:sz w:val="20"/>
        </w:rPr>
        <w:drawing>
          <wp:inline distT="0" distB="0" distL="0" distR="0" wp14:anchorId="4FDC3629" wp14:editId="4E16A473">
            <wp:extent cx="2726267" cy="808258"/>
            <wp:effectExtent l="0" t="0" r="0" b="0"/>
            <wp:docPr id="1136159052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59052" name="Picture 1" descr="A logo with text on i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3981" cy="81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4E00" w14:textId="77777777" w:rsidR="00326FD0" w:rsidRPr="005D7B9B" w:rsidRDefault="00326FD0" w:rsidP="00326FD0">
      <w:pPr>
        <w:tabs>
          <w:tab w:val="left" w:pos="8138"/>
        </w:tabs>
        <w:ind w:left="100"/>
        <w:rPr>
          <w:rFonts w:ascii="Aptos" w:hAnsi="Aptos"/>
          <w:sz w:val="20"/>
        </w:rPr>
      </w:pPr>
    </w:p>
    <w:p w14:paraId="65F4EB47" w14:textId="77777777" w:rsidR="00326FD0" w:rsidRPr="005D7B9B" w:rsidRDefault="00E90ADA" w:rsidP="00326FD0">
      <w:pPr>
        <w:tabs>
          <w:tab w:val="left" w:pos="5416"/>
          <w:tab w:val="left" w:pos="7279"/>
        </w:tabs>
        <w:ind w:left="1373" w:hanging="1373"/>
        <w:jc w:val="center"/>
        <w:rPr>
          <w:rFonts w:ascii="Aptos" w:hAnsi="Aptos"/>
          <w:b/>
          <w:sz w:val="32"/>
        </w:rPr>
      </w:pPr>
      <w:bookmarkStart w:id="0" w:name="Keele_University_Carbon_Emissions_Annual"/>
      <w:bookmarkEnd w:id="0"/>
      <w:r w:rsidRPr="005D7B9B">
        <w:rPr>
          <w:rFonts w:ascii="Aptos" w:hAnsi="Aptos"/>
          <w:b/>
          <w:sz w:val="32"/>
        </w:rPr>
        <w:t>Keele</w:t>
      </w:r>
      <w:r w:rsidRPr="005D7B9B">
        <w:rPr>
          <w:rFonts w:ascii="Aptos" w:hAnsi="Aptos"/>
          <w:b/>
          <w:spacing w:val="-7"/>
          <w:sz w:val="32"/>
        </w:rPr>
        <w:t xml:space="preserve"> </w:t>
      </w:r>
      <w:r w:rsidRPr="005D7B9B">
        <w:rPr>
          <w:rFonts w:ascii="Aptos" w:hAnsi="Aptos"/>
          <w:b/>
          <w:sz w:val="32"/>
        </w:rPr>
        <w:t>University</w:t>
      </w:r>
      <w:r w:rsidRPr="005D7B9B">
        <w:rPr>
          <w:rFonts w:ascii="Aptos" w:hAnsi="Aptos"/>
          <w:b/>
          <w:spacing w:val="-7"/>
          <w:sz w:val="32"/>
        </w:rPr>
        <w:t xml:space="preserve"> </w:t>
      </w:r>
      <w:r w:rsidRPr="005D7B9B">
        <w:rPr>
          <w:rFonts w:ascii="Aptos" w:hAnsi="Aptos"/>
          <w:b/>
          <w:sz w:val="32"/>
        </w:rPr>
        <w:t>Carbon</w:t>
      </w:r>
      <w:r w:rsidRPr="005D7B9B">
        <w:rPr>
          <w:rFonts w:ascii="Aptos" w:hAnsi="Aptos"/>
          <w:b/>
          <w:spacing w:val="-8"/>
          <w:sz w:val="32"/>
        </w:rPr>
        <w:t xml:space="preserve"> </w:t>
      </w:r>
      <w:r w:rsidRPr="005D7B9B">
        <w:rPr>
          <w:rFonts w:ascii="Aptos" w:hAnsi="Aptos"/>
          <w:b/>
          <w:sz w:val="32"/>
        </w:rPr>
        <w:t>Emissions</w:t>
      </w:r>
      <w:r w:rsidR="00326FD0" w:rsidRPr="005D7B9B">
        <w:rPr>
          <w:rFonts w:ascii="Aptos" w:hAnsi="Aptos"/>
          <w:b/>
          <w:spacing w:val="-7"/>
          <w:sz w:val="32"/>
        </w:rPr>
        <w:t xml:space="preserve"> </w:t>
      </w:r>
      <w:r w:rsidRPr="005D7B9B">
        <w:rPr>
          <w:rFonts w:ascii="Aptos" w:hAnsi="Aptos"/>
          <w:b/>
          <w:sz w:val="32"/>
        </w:rPr>
        <w:t>Annual</w:t>
      </w:r>
      <w:r w:rsidRPr="005D7B9B">
        <w:rPr>
          <w:rFonts w:ascii="Aptos" w:hAnsi="Aptos"/>
          <w:b/>
          <w:spacing w:val="-6"/>
          <w:sz w:val="32"/>
        </w:rPr>
        <w:t xml:space="preserve"> </w:t>
      </w:r>
      <w:r w:rsidRPr="005D7B9B">
        <w:rPr>
          <w:rFonts w:ascii="Aptos" w:hAnsi="Aptos"/>
          <w:b/>
          <w:sz w:val="32"/>
        </w:rPr>
        <w:t xml:space="preserve">Report: </w:t>
      </w:r>
      <w:bookmarkStart w:id="1" w:name="01_August_20___-_31_July_20__"/>
      <w:bookmarkEnd w:id="1"/>
    </w:p>
    <w:p w14:paraId="216618AC" w14:textId="1AD689DE" w:rsidR="00064CA6" w:rsidRPr="005D7B9B" w:rsidRDefault="00E90ADA" w:rsidP="00642A77">
      <w:pPr>
        <w:tabs>
          <w:tab w:val="left" w:pos="5416"/>
          <w:tab w:val="left" w:pos="7279"/>
        </w:tabs>
        <w:ind w:left="1373" w:hanging="1373"/>
        <w:jc w:val="center"/>
        <w:rPr>
          <w:rFonts w:ascii="Aptos" w:hAnsi="Aptos"/>
          <w:b/>
          <w:sz w:val="32"/>
        </w:rPr>
      </w:pPr>
      <w:r w:rsidRPr="005D7B9B">
        <w:rPr>
          <w:rFonts w:ascii="Aptos" w:hAnsi="Aptos"/>
          <w:b/>
          <w:sz w:val="32"/>
        </w:rPr>
        <w:t>01 August 20</w:t>
      </w:r>
      <w:r w:rsidR="007C6CEC" w:rsidRPr="005D7B9B">
        <w:rPr>
          <w:rFonts w:ascii="Aptos" w:hAnsi="Aptos"/>
          <w:b/>
          <w:sz w:val="32"/>
        </w:rPr>
        <w:t>2</w:t>
      </w:r>
      <w:r w:rsidR="00A21DE6" w:rsidRPr="005D7B9B">
        <w:rPr>
          <w:rFonts w:ascii="Aptos" w:hAnsi="Aptos"/>
          <w:b/>
          <w:sz w:val="32"/>
        </w:rPr>
        <w:t>3</w:t>
      </w:r>
      <w:r w:rsidRPr="005D7B9B">
        <w:rPr>
          <w:rFonts w:ascii="Aptos" w:hAnsi="Aptos"/>
          <w:b/>
          <w:sz w:val="32"/>
        </w:rPr>
        <w:t>- 31 July 20</w:t>
      </w:r>
      <w:r w:rsidR="007C6CEC" w:rsidRPr="005D7B9B">
        <w:rPr>
          <w:rFonts w:ascii="Aptos" w:hAnsi="Aptos"/>
          <w:b/>
          <w:sz w:val="32"/>
        </w:rPr>
        <w:t>2</w:t>
      </w:r>
      <w:r w:rsidR="00A21DE6" w:rsidRPr="005D7B9B">
        <w:rPr>
          <w:rFonts w:ascii="Aptos" w:hAnsi="Aptos"/>
          <w:b/>
          <w:sz w:val="32"/>
        </w:rPr>
        <w:t>4</w:t>
      </w:r>
    </w:p>
    <w:sdt>
      <w:sdtPr>
        <w:rPr>
          <w:rFonts w:ascii="Aptos" w:eastAsia="Calibri" w:hAnsi="Aptos" w:cs="Calibri"/>
          <w:color w:val="auto"/>
          <w:sz w:val="22"/>
          <w:szCs w:val="22"/>
          <w:lang w:val="en-GB"/>
        </w:rPr>
        <w:id w:val="40280717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6CF19EF" w14:textId="6A020202" w:rsidR="00642A77" w:rsidRPr="005D7B9B" w:rsidRDefault="00642A77" w:rsidP="00642A77">
          <w:pPr>
            <w:pStyle w:val="TOCHeading"/>
            <w:rPr>
              <w:rFonts w:ascii="Aptos" w:eastAsia="Calibri" w:hAnsi="Aptos" w:cs="Calibri"/>
              <w:color w:val="auto"/>
              <w:sz w:val="22"/>
              <w:szCs w:val="22"/>
              <w:lang w:val="en-GB"/>
            </w:rPr>
          </w:pPr>
        </w:p>
        <w:p w14:paraId="5ECF7E11" w14:textId="06A7F32B" w:rsidR="00642A77" w:rsidRPr="005D7B9B" w:rsidRDefault="00642A77">
          <w:pPr>
            <w:pStyle w:val="TOC2"/>
            <w:tabs>
              <w:tab w:val="left" w:pos="660"/>
              <w:tab w:val="right" w:leader="dot" w:pos="9030"/>
            </w:tabs>
            <w:rPr>
              <w:rFonts w:ascii="Aptos" w:eastAsiaTheme="minorEastAsia" w:hAnsi="Aptos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5D7B9B">
            <w:rPr>
              <w:rFonts w:ascii="Aptos" w:hAnsi="Aptos"/>
              <w:sz w:val="20"/>
              <w:szCs w:val="20"/>
            </w:rPr>
            <w:fldChar w:fldCharType="begin"/>
          </w:r>
          <w:r w:rsidRPr="005D7B9B">
            <w:rPr>
              <w:rFonts w:ascii="Aptos" w:hAnsi="Aptos"/>
              <w:sz w:val="20"/>
              <w:szCs w:val="20"/>
            </w:rPr>
            <w:instrText xml:space="preserve"> TOC \o "1-3" \h \z \u </w:instrText>
          </w:r>
          <w:r w:rsidRPr="005D7B9B">
            <w:rPr>
              <w:rFonts w:ascii="Aptos" w:hAnsi="Aptos"/>
              <w:sz w:val="20"/>
              <w:szCs w:val="20"/>
            </w:rPr>
            <w:fldChar w:fldCharType="separate"/>
          </w:r>
          <w:hyperlink w:anchor="_Toc226470150" w:history="1">
            <w:r w:rsidRPr="005D7B9B">
              <w:rPr>
                <w:rStyle w:val="Hyperlink"/>
                <w:rFonts w:ascii="Aptos" w:hAnsi="Aptos"/>
                <w:noProof/>
              </w:rPr>
              <w:t>1.</w:t>
            </w:r>
            <w:r w:rsidRPr="005D7B9B">
              <w:rPr>
                <w:rFonts w:ascii="Aptos" w:eastAsiaTheme="minorEastAsia" w:hAnsi="Aptos" w:cstheme="minorBidi"/>
                <w:b w:val="0"/>
                <w:bC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INTRODUCTION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_Toc226470150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1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59242F63" w14:textId="509C2C2A" w:rsidR="00642A77" w:rsidRPr="005D7B9B" w:rsidRDefault="00642A77">
          <w:pPr>
            <w:pStyle w:val="TOC2"/>
            <w:tabs>
              <w:tab w:val="left" w:pos="660"/>
              <w:tab w:val="right" w:leader="dot" w:pos="9030"/>
            </w:tabs>
            <w:rPr>
              <w:rFonts w:ascii="Aptos" w:eastAsiaTheme="minorEastAsia" w:hAnsi="Aptos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6470151" w:history="1">
            <w:r w:rsidRPr="005D7B9B">
              <w:rPr>
                <w:rStyle w:val="Hyperlink"/>
                <w:rFonts w:ascii="Aptos" w:hAnsi="Aptos"/>
                <w:noProof/>
              </w:rPr>
              <w:t>2.</w:t>
            </w:r>
            <w:r w:rsidRPr="005D7B9B">
              <w:rPr>
                <w:rFonts w:ascii="Aptos" w:eastAsiaTheme="minorEastAsia" w:hAnsi="Aptos" w:cstheme="minorBidi"/>
                <w:b w:val="0"/>
                <w:bC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REPORTED</w:t>
            </w:r>
            <w:r w:rsidRPr="005D7B9B">
              <w:rPr>
                <w:rStyle w:val="Hyperlink"/>
                <w:rFonts w:ascii="Aptos" w:hAnsi="Aptos"/>
                <w:noProof/>
                <w:spacing w:val="-5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CARBON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EMISSIONS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AND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RELATION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TO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>TARGETS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_Toc226470151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2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5C3AC14E" w14:textId="332A92EE" w:rsidR="00642A77" w:rsidRPr="005D7B9B" w:rsidRDefault="00642A77">
          <w:pPr>
            <w:pStyle w:val="TOC3"/>
            <w:tabs>
              <w:tab w:val="left" w:pos="1100"/>
              <w:tab w:val="right" w:leader="dot" w:pos="9030"/>
            </w:tabs>
            <w:rPr>
              <w:rFonts w:ascii="Aptos" w:eastAsiaTheme="minorEastAsia" w:hAnsi="Aptos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6470152" w:history="1">
            <w:r w:rsidRPr="005D7B9B">
              <w:rPr>
                <w:rStyle w:val="Hyperlink"/>
                <w:rFonts w:ascii="Aptos" w:hAnsi="Aptos"/>
                <w:noProof/>
                <w:spacing w:val="-2"/>
                <w:lang w:val="en-US"/>
              </w:rPr>
              <w:t>1.1</w:t>
            </w:r>
            <w:r w:rsidRPr="005D7B9B">
              <w:rPr>
                <w:rFonts w:ascii="Aptos" w:eastAsiaTheme="minorEastAsia" w:hAnsi="Aptos" w:cstheme="minorBidi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Scope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1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and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2</w:t>
            </w:r>
            <w:r w:rsidRPr="005D7B9B">
              <w:rPr>
                <w:rStyle w:val="Hyperlink"/>
                <w:rFonts w:ascii="Aptos" w:hAnsi="Aptos"/>
                <w:noProof/>
                <w:spacing w:val="1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>emissions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_Toc226470152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2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5516AD18" w14:textId="336AE0FB" w:rsidR="00642A77" w:rsidRPr="005D7B9B" w:rsidRDefault="00642A77">
          <w:pPr>
            <w:pStyle w:val="TOC3"/>
            <w:tabs>
              <w:tab w:val="left" w:pos="1100"/>
              <w:tab w:val="right" w:leader="dot" w:pos="9030"/>
            </w:tabs>
            <w:rPr>
              <w:rFonts w:ascii="Aptos" w:eastAsiaTheme="minorEastAsia" w:hAnsi="Aptos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6470153" w:history="1">
            <w:r w:rsidRPr="005D7B9B">
              <w:rPr>
                <w:rStyle w:val="Hyperlink"/>
                <w:rFonts w:ascii="Aptos" w:hAnsi="Aptos"/>
                <w:noProof/>
                <w:spacing w:val="-2"/>
                <w:lang w:val="en-US"/>
              </w:rPr>
              <w:t>1.2</w:t>
            </w:r>
            <w:r w:rsidRPr="005D7B9B">
              <w:rPr>
                <w:rFonts w:ascii="Aptos" w:eastAsiaTheme="minorEastAsia" w:hAnsi="Aptos" w:cstheme="minorBidi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Scope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3</w:t>
            </w:r>
            <w:r w:rsidRPr="005D7B9B">
              <w:rPr>
                <w:rStyle w:val="Hyperlink"/>
                <w:rFonts w:ascii="Aptos" w:hAnsi="Aptos"/>
                <w:noProof/>
                <w:spacing w:val="-1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>emissions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_Toc226470153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4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1FB50CD" w14:textId="5C5797E5" w:rsidR="00642A77" w:rsidRPr="005D7B9B" w:rsidRDefault="00642A77">
          <w:pPr>
            <w:pStyle w:val="TOC2"/>
            <w:tabs>
              <w:tab w:val="left" w:pos="660"/>
              <w:tab w:val="right" w:leader="dot" w:pos="9030"/>
            </w:tabs>
            <w:rPr>
              <w:rFonts w:ascii="Aptos" w:eastAsiaTheme="minorEastAsia" w:hAnsi="Aptos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6470154" w:history="1">
            <w:r w:rsidRPr="005D7B9B">
              <w:rPr>
                <w:rStyle w:val="Hyperlink"/>
                <w:rFonts w:ascii="Aptos" w:hAnsi="Aptos"/>
                <w:noProof/>
              </w:rPr>
              <w:t>3.</w:t>
            </w:r>
            <w:r w:rsidRPr="005D7B9B">
              <w:rPr>
                <w:rFonts w:ascii="Aptos" w:eastAsiaTheme="minorEastAsia" w:hAnsi="Aptos" w:cstheme="minorBidi"/>
                <w:b w:val="0"/>
                <w:bC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REVIEW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OF</w:t>
            </w:r>
            <w:r w:rsidRPr="005D7B9B">
              <w:rPr>
                <w:rStyle w:val="Hyperlink"/>
                <w:rFonts w:ascii="Aptos" w:hAnsi="Aptos"/>
                <w:noProof/>
                <w:spacing w:val="-1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PROGRESS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AND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DIRECTION</w:t>
            </w:r>
            <w:r w:rsidRPr="005D7B9B">
              <w:rPr>
                <w:rStyle w:val="Hyperlink"/>
                <w:rFonts w:ascii="Aptos" w:hAnsi="Aptos"/>
                <w:noProof/>
                <w:spacing w:val="-4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OF</w:t>
            </w:r>
            <w:r w:rsidRPr="005D7B9B">
              <w:rPr>
                <w:rStyle w:val="Hyperlink"/>
                <w:rFonts w:ascii="Aptos" w:hAnsi="Aptos"/>
                <w:noProof/>
                <w:spacing w:val="-4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>TRAVEL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_Toc226470154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6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0157B593" w14:textId="4FCA92F7" w:rsidR="00642A77" w:rsidRPr="005D7B9B" w:rsidRDefault="00642A77">
          <w:pPr>
            <w:pStyle w:val="TOC2"/>
            <w:tabs>
              <w:tab w:val="left" w:pos="660"/>
              <w:tab w:val="right" w:leader="dot" w:pos="9030"/>
            </w:tabs>
            <w:rPr>
              <w:rFonts w:ascii="Aptos" w:eastAsiaTheme="minorEastAsia" w:hAnsi="Aptos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6470155" w:history="1">
            <w:r w:rsidRPr="005D7B9B">
              <w:rPr>
                <w:rStyle w:val="Hyperlink"/>
                <w:rFonts w:ascii="Aptos" w:hAnsi="Aptos"/>
                <w:noProof/>
              </w:rPr>
              <w:t>4.</w:t>
            </w:r>
            <w:r w:rsidRPr="005D7B9B">
              <w:rPr>
                <w:rFonts w:ascii="Aptos" w:eastAsiaTheme="minorEastAsia" w:hAnsi="Aptos" w:cstheme="minorBidi"/>
                <w:b w:val="0"/>
                <w:bC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OUTLOOK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AND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REDUCTION</w:t>
            </w:r>
            <w:r w:rsidRPr="005D7B9B">
              <w:rPr>
                <w:rStyle w:val="Hyperlink"/>
                <w:rFonts w:ascii="Aptos" w:hAnsi="Aptos"/>
                <w:noProof/>
                <w:spacing w:val="-1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TARGET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S </w:t>
            </w:r>
            <w:r w:rsidRPr="005D7B9B">
              <w:rPr>
                <w:rStyle w:val="Hyperlink"/>
                <w:rFonts w:ascii="Aptos" w:hAnsi="Aptos"/>
                <w:noProof/>
              </w:rPr>
              <w:t>FOR</w:t>
            </w:r>
            <w:r w:rsidRPr="005D7B9B">
              <w:rPr>
                <w:rStyle w:val="Hyperlink"/>
                <w:rFonts w:ascii="Aptos" w:hAnsi="Aptos"/>
                <w:noProof/>
                <w:spacing w:val="-5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NEXT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REPORTING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  <w:spacing w:val="-4"/>
              </w:rPr>
              <w:t>YEAR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_Toc226470155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7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CDD6780" w14:textId="06ADA927" w:rsidR="00642A77" w:rsidRPr="005D7B9B" w:rsidRDefault="00642A77">
          <w:pPr>
            <w:pStyle w:val="TOC2"/>
            <w:tabs>
              <w:tab w:val="left" w:pos="660"/>
              <w:tab w:val="right" w:leader="dot" w:pos="9030"/>
            </w:tabs>
            <w:rPr>
              <w:rFonts w:ascii="Aptos" w:eastAsiaTheme="minorEastAsia" w:hAnsi="Aptos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6470156" w:history="1">
            <w:r w:rsidRPr="005D7B9B">
              <w:rPr>
                <w:rStyle w:val="Hyperlink"/>
                <w:rFonts w:ascii="Aptos" w:hAnsi="Aptos"/>
                <w:noProof/>
              </w:rPr>
              <w:t>5.</w:t>
            </w:r>
            <w:r w:rsidRPr="005D7B9B">
              <w:rPr>
                <w:rFonts w:ascii="Aptos" w:eastAsiaTheme="minorEastAsia" w:hAnsi="Aptos" w:cstheme="minorBidi"/>
                <w:b w:val="0"/>
                <w:bC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5D7B9B">
              <w:rPr>
                <w:rStyle w:val="Hyperlink"/>
                <w:rFonts w:ascii="Aptos" w:hAnsi="Aptos"/>
                <w:noProof/>
              </w:rPr>
              <w:t>CURRENT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STATUS</w:t>
            </w:r>
            <w:r w:rsidRPr="005D7B9B">
              <w:rPr>
                <w:rStyle w:val="Hyperlink"/>
                <w:rFonts w:ascii="Aptos" w:hAnsi="Aptos"/>
                <w:noProof/>
                <w:spacing w:val="-5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AND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OUTLOOK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FOR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</w:rPr>
              <w:t>CARBON</w:t>
            </w:r>
            <w:r w:rsidRPr="005D7B9B">
              <w:rPr>
                <w:rStyle w:val="Hyperlink"/>
                <w:rFonts w:ascii="Aptos" w:hAnsi="Aptos"/>
                <w:noProof/>
                <w:spacing w:val="-3"/>
              </w:rPr>
              <w:t xml:space="preserve"> </w:t>
            </w:r>
            <w:r w:rsidRPr="005D7B9B">
              <w:rPr>
                <w:rStyle w:val="Hyperlink"/>
                <w:rFonts w:ascii="Aptos" w:hAnsi="Aptos"/>
                <w:noProof/>
                <w:spacing w:val="-2"/>
              </w:rPr>
              <w:t>COMPENSATION.</w:t>
            </w:r>
            <w:r w:rsidRPr="005D7B9B">
              <w:rPr>
                <w:rFonts w:ascii="Aptos" w:hAnsi="Aptos"/>
                <w:noProof/>
                <w:webHidden/>
              </w:rPr>
              <w:tab/>
            </w:r>
            <w:r w:rsidRPr="005D7B9B">
              <w:rPr>
                <w:rFonts w:ascii="Aptos" w:hAnsi="Aptos"/>
                <w:noProof/>
                <w:webHidden/>
              </w:rPr>
              <w:fldChar w:fldCharType="begin"/>
            </w:r>
            <w:r w:rsidRPr="005D7B9B">
              <w:rPr>
                <w:rFonts w:ascii="Aptos" w:hAnsi="Aptos"/>
                <w:noProof/>
                <w:webHidden/>
              </w:rPr>
              <w:instrText xml:space="preserve"> PAGEREF _Toc226470156 \h </w:instrText>
            </w:r>
            <w:r w:rsidRPr="005D7B9B">
              <w:rPr>
                <w:rFonts w:ascii="Aptos" w:hAnsi="Aptos"/>
                <w:noProof/>
                <w:webHidden/>
              </w:rPr>
            </w:r>
            <w:r w:rsidRPr="005D7B9B">
              <w:rPr>
                <w:rFonts w:ascii="Aptos" w:hAnsi="Aptos"/>
                <w:noProof/>
                <w:webHidden/>
              </w:rPr>
              <w:fldChar w:fldCharType="separate"/>
            </w:r>
            <w:r w:rsidRPr="005D7B9B">
              <w:rPr>
                <w:rFonts w:ascii="Aptos" w:hAnsi="Aptos"/>
                <w:noProof/>
                <w:webHidden/>
              </w:rPr>
              <w:t>7</w:t>
            </w:r>
            <w:r w:rsidRPr="005D7B9B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6FD8F52" w14:textId="74D85B96" w:rsidR="00C060B8" w:rsidRPr="005D7B9B" w:rsidRDefault="00642A77">
          <w:pPr>
            <w:rPr>
              <w:rFonts w:ascii="Aptos" w:hAnsi="Aptos"/>
            </w:rPr>
          </w:pPr>
          <w:r w:rsidRPr="005D7B9B">
            <w:rPr>
              <w:rFonts w:ascii="Aptos" w:hAnsi="Aptos" w:cstheme="minorHAnsi"/>
              <w:sz w:val="20"/>
              <w:szCs w:val="20"/>
            </w:rPr>
            <w:fldChar w:fldCharType="end"/>
          </w:r>
        </w:p>
      </w:sdtContent>
    </w:sdt>
    <w:p w14:paraId="33078DBE" w14:textId="77777777" w:rsidR="00064CA6" w:rsidRPr="005D7B9B" w:rsidRDefault="00064CA6" w:rsidP="00326FD0">
      <w:pPr>
        <w:tabs>
          <w:tab w:val="left" w:pos="5416"/>
          <w:tab w:val="left" w:pos="7279"/>
        </w:tabs>
        <w:ind w:left="1373" w:hanging="1373"/>
        <w:jc w:val="center"/>
        <w:rPr>
          <w:rFonts w:ascii="Aptos" w:hAnsi="Aptos"/>
          <w:b/>
          <w:sz w:val="32"/>
        </w:rPr>
      </w:pPr>
    </w:p>
    <w:p w14:paraId="088BF2C3" w14:textId="77777777" w:rsidR="005F28AB" w:rsidRPr="005D7B9B" w:rsidRDefault="00E90ADA" w:rsidP="0012724D">
      <w:pPr>
        <w:pStyle w:val="Heading2"/>
        <w:rPr>
          <w:rFonts w:ascii="Aptos" w:hAnsi="Aptos"/>
        </w:rPr>
      </w:pPr>
      <w:bookmarkStart w:id="2" w:name="1._Introduction"/>
      <w:bookmarkStart w:id="3" w:name="_bookmark22"/>
      <w:bookmarkStart w:id="4" w:name="_Toc226470150"/>
      <w:bookmarkEnd w:id="2"/>
      <w:bookmarkEnd w:id="3"/>
      <w:r w:rsidRPr="005D7B9B">
        <w:rPr>
          <w:rFonts w:ascii="Aptos" w:hAnsi="Aptos"/>
        </w:rPr>
        <w:t>INTRODUCTION</w:t>
      </w:r>
      <w:bookmarkEnd w:id="4"/>
    </w:p>
    <w:p w14:paraId="18BCE30D" w14:textId="328B6073" w:rsidR="009A6FCF" w:rsidRPr="005D7B9B" w:rsidRDefault="009A6FCF" w:rsidP="00A2213D">
      <w:pPr>
        <w:pStyle w:val="BodyText"/>
        <w:spacing w:before="103" w:line="360" w:lineRule="auto"/>
        <w:rPr>
          <w:rFonts w:ascii="Aptos" w:hAnsi="Aptos"/>
        </w:rPr>
      </w:pPr>
      <w:r w:rsidRPr="005D7B9B">
        <w:rPr>
          <w:rFonts w:ascii="Aptos" w:hAnsi="Aptos"/>
        </w:rPr>
        <w:t>This</w:t>
      </w:r>
      <w:r w:rsidR="00A2213D" w:rsidRPr="005D7B9B">
        <w:rPr>
          <w:rFonts w:ascii="Aptos" w:hAnsi="Aptos"/>
        </w:rPr>
        <w:t xml:space="preserve"> report</w:t>
      </w:r>
      <w:r w:rsidR="0075533A" w:rsidRPr="005D7B9B">
        <w:rPr>
          <w:rFonts w:ascii="Aptos" w:hAnsi="Aptos"/>
        </w:rPr>
        <w:t xml:space="preserve"> presents a summary of Keele University’s carbon emissions over the annual period </w:t>
      </w:r>
      <w:r w:rsidR="00D54BA9" w:rsidRPr="005D7B9B">
        <w:rPr>
          <w:rFonts w:ascii="Aptos" w:hAnsi="Aptos"/>
        </w:rPr>
        <w:t>01 August 202</w:t>
      </w:r>
      <w:r w:rsidR="00A21DE6" w:rsidRPr="005D7B9B">
        <w:rPr>
          <w:rFonts w:ascii="Aptos" w:hAnsi="Aptos"/>
        </w:rPr>
        <w:t>3</w:t>
      </w:r>
      <w:r w:rsidR="00D54BA9" w:rsidRPr="005D7B9B">
        <w:rPr>
          <w:rFonts w:ascii="Aptos" w:hAnsi="Aptos"/>
        </w:rPr>
        <w:t xml:space="preserve"> to 31</w:t>
      </w:r>
      <w:r w:rsidR="00D54BA9" w:rsidRPr="005D7B9B">
        <w:rPr>
          <w:rFonts w:ascii="Aptos" w:hAnsi="Aptos"/>
          <w:vertAlign w:val="superscript"/>
        </w:rPr>
        <w:t>st</w:t>
      </w:r>
      <w:r w:rsidR="00D54BA9" w:rsidRPr="005D7B9B">
        <w:rPr>
          <w:rFonts w:ascii="Aptos" w:hAnsi="Aptos"/>
        </w:rPr>
        <w:t xml:space="preserve"> July 202</w:t>
      </w:r>
      <w:r w:rsidR="00A21DE6" w:rsidRPr="005D7B9B">
        <w:rPr>
          <w:rFonts w:ascii="Aptos" w:hAnsi="Aptos"/>
        </w:rPr>
        <w:t>4</w:t>
      </w:r>
      <w:r w:rsidR="00D54BA9" w:rsidRPr="005D7B9B">
        <w:rPr>
          <w:rFonts w:ascii="Aptos" w:hAnsi="Aptos"/>
        </w:rPr>
        <w:t xml:space="preserve">, with a comparison </w:t>
      </w:r>
      <w:r w:rsidR="00963E5F" w:rsidRPr="005D7B9B">
        <w:rPr>
          <w:rFonts w:ascii="Aptos" w:hAnsi="Aptos"/>
        </w:rPr>
        <w:t>against</w:t>
      </w:r>
      <w:r w:rsidR="00D54BA9" w:rsidRPr="005D7B9B">
        <w:rPr>
          <w:rFonts w:ascii="Aptos" w:hAnsi="Aptos"/>
        </w:rPr>
        <w:t xml:space="preserve"> the baseline year </w:t>
      </w:r>
      <w:r w:rsidR="00B87764" w:rsidRPr="005D7B9B">
        <w:rPr>
          <w:rFonts w:ascii="Aptos" w:hAnsi="Aptos"/>
        </w:rPr>
        <w:t>2018-2019</w:t>
      </w:r>
      <w:r w:rsidR="00963E5F" w:rsidRPr="005D7B9B">
        <w:rPr>
          <w:rFonts w:ascii="Aptos" w:hAnsi="Aptos"/>
        </w:rPr>
        <w:t xml:space="preserve"> and 2030 targets</w:t>
      </w:r>
      <w:r w:rsidR="00B87764" w:rsidRPr="005D7B9B">
        <w:rPr>
          <w:rFonts w:ascii="Aptos" w:hAnsi="Aptos"/>
        </w:rPr>
        <w:t xml:space="preserve">. It follows information and guidance </w:t>
      </w:r>
      <w:r w:rsidR="00E27349" w:rsidRPr="005D7B9B">
        <w:rPr>
          <w:rFonts w:ascii="Aptos" w:hAnsi="Aptos"/>
        </w:rPr>
        <w:t xml:space="preserve">within the </w:t>
      </w:r>
      <w:hyperlink r:id="rId12" w:history="1">
        <w:r w:rsidR="00E27349" w:rsidRPr="005D7B9B">
          <w:rPr>
            <w:rStyle w:val="Hyperlink"/>
            <w:rFonts w:ascii="Aptos" w:hAnsi="Aptos"/>
          </w:rPr>
          <w:t>Carbon</w:t>
        </w:r>
        <w:r w:rsidR="00E27349" w:rsidRPr="005D7B9B">
          <w:rPr>
            <w:rStyle w:val="Hyperlink"/>
            <w:rFonts w:ascii="Aptos" w:hAnsi="Aptos"/>
            <w:spacing w:val="-1"/>
          </w:rPr>
          <w:t xml:space="preserve"> </w:t>
        </w:r>
        <w:r w:rsidR="00E27349" w:rsidRPr="005D7B9B">
          <w:rPr>
            <w:rStyle w:val="Hyperlink"/>
            <w:rFonts w:ascii="Aptos" w:hAnsi="Aptos"/>
          </w:rPr>
          <w:t>Accounting,</w:t>
        </w:r>
        <w:r w:rsidR="00E27349" w:rsidRPr="005D7B9B">
          <w:rPr>
            <w:rStyle w:val="Hyperlink"/>
            <w:rFonts w:ascii="Aptos" w:hAnsi="Aptos"/>
            <w:spacing w:val="-4"/>
          </w:rPr>
          <w:t xml:space="preserve"> </w:t>
        </w:r>
        <w:r w:rsidR="00E27349" w:rsidRPr="005D7B9B">
          <w:rPr>
            <w:rStyle w:val="Hyperlink"/>
            <w:rFonts w:ascii="Aptos" w:hAnsi="Aptos"/>
          </w:rPr>
          <w:t>Reporting and Management Code of Practice 2024-2029</w:t>
        </w:r>
      </w:hyperlink>
      <w:r w:rsidR="00CF0502" w:rsidRPr="005D7B9B">
        <w:rPr>
          <w:rFonts w:ascii="Aptos" w:hAnsi="Aptos"/>
        </w:rPr>
        <w:t xml:space="preserve"> which can be found within Keele University’s policy zone.</w:t>
      </w:r>
    </w:p>
    <w:p w14:paraId="73DBCC39" w14:textId="1738F9EA" w:rsidR="00674EDF" w:rsidRPr="005D7B9B" w:rsidRDefault="00CC2EA6" w:rsidP="00A2213D">
      <w:pPr>
        <w:pStyle w:val="BodyText"/>
        <w:spacing w:before="103" w:line="360" w:lineRule="auto"/>
        <w:rPr>
          <w:rFonts w:ascii="Aptos" w:hAnsi="Aptos"/>
        </w:rPr>
      </w:pP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REF _Ref194671455 \h </w:instrText>
      </w:r>
      <w:r w:rsidR="005D7B9B">
        <w:rPr>
          <w:rFonts w:ascii="Aptos" w:hAnsi="Aptos"/>
        </w:rPr>
        <w:instrText xml:space="preserve"> \* MERGEFORMAT </w:instrText>
      </w:r>
      <w:r w:rsidRPr="005D7B9B">
        <w:rPr>
          <w:rFonts w:ascii="Aptos" w:hAnsi="Aptos"/>
        </w:rPr>
      </w:r>
      <w:r w:rsidRPr="005D7B9B">
        <w:rPr>
          <w:rFonts w:ascii="Aptos" w:hAnsi="Aptos"/>
        </w:rPr>
        <w:fldChar w:fldCharType="separate"/>
      </w:r>
      <w:r w:rsidRPr="005D7B9B">
        <w:rPr>
          <w:rFonts w:ascii="Aptos" w:hAnsi="Aptos"/>
        </w:rPr>
        <w:t>Table 1</w:t>
      </w:r>
      <w:r w:rsidRPr="005D7B9B">
        <w:rPr>
          <w:rFonts w:ascii="Aptos" w:hAnsi="Aptos"/>
        </w:rPr>
        <w:fldChar w:fldCharType="end"/>
      </w:r>
      <w:r w:rsidRPr="005D7B9B">
        <w:rPr>
          <w:rFonts w:ascii="Aptos" w:hAnsi="Aptos"/>
        </w:rPr>
        <w:t xml:space="preserve"> </w:t>
      </w:r>
      <w:r w:rsidR="00FD02C3" w:rsidRPr="005D7B9B">
        <w:rPr>
          <w:rFonts w:ascii="Aptos" w:hAnsi="Aptos"/>
        </w:rPr>
        <w:t>summarises</w:t>
      </w:r>
      <w:r w:rsidR="008F28AA" w:rsidRPr="005D7B9B">
        <w:rPr>
          <w:rFonts w:ascii="Aptos" w:hAnsi="Aptos"/>
        </w:rPr>
        <w:t xml:space="preserve"> the buildings/space </w:t>
      </w:r>
      <w:r w:rsidR="00986123" w:rsidRPr="005D7B9B">
        <w:rPr>
          <w:rFonts w:ascii="Aptos" w:hAnsi="Aptos"/>
        </w:rPr>
        <w:t>f</w:t>
      </w:r>
      <w:r w:rsidR="005450C0" w:rsidRPr="005D7B9B">
        <w:rPr>
          <w:rFonts w:ascii="Aptos" w:hAnsi="Aptos"/>
        </w:rPr>
        <w:t>or which</w:t>
      </w:r>
      <w:r w:rsidR="00D874A7" w:rsidRPr="005D7B9B">
        <w:rPr>
          <w:rFonts w:ascii="Aptos" w:hAnsi="Aptos"/>
        </w:rPr>
        <w:t xml:space="preserve"> emissions associated with </w:t>
      </w:r>
      <w:r w:rsidR="005450C0" w:rsidRPr="005D7B9B">
        <w:rPr>
          <w:rFonts w:ascii="Aptos" w:hAnsi="Aptos"/>
        </w:rPr>
        <w:t>energ</w:t>
      </w:r>
      <w:r w:rsidR="002C33A6" w:rsidRPr="005D7B9B">
        <w:rPr>
          <w:rFonts w:ascii="Aptos" w:hAnsi="Aptos"/>
        </w:rPr>
        <w:t>y</w:t>
      </w:r>
      <w:r w:rsidR="00A2213D" w:rsidRPr="005D7B9B">
        <w:rPr>
          <w:rFonts w:ascii="Aptos" w:hAnsi="Aptos"/>
        </w:rPr>
        <w:t xml:space="preserve"> </w:t>
      </w:r>
      <w:r w:rsidR="002C33A6" w:rsidRPr="005D7B9B">
        <w:rPr>
          <w:rFonts w:ascii="Aptos" w:hAnsi="Aptos"/>
        </w:rPr>
        <w:t>consumption</w:t>
      </w:r>
      <w:r w:rsidR="00D874A7" w:rsidRPr="005D7B9B">
        <w:rPr>
          <w:rFonts w:ascii="Aptos" w:hAnsi="Aptos"/>
        </w:rPr>
        <w:t xml:space="preserve"> </w:t>
      </w:r>
      <w:r w:rsidR="009F1471" w:rsidRPr="005D7B9B">
        <w:rPr>
          <w:rFonts w:ascii="Aptos" w:hAnsi="Aptos"/>
        </w:rPr>
        <w:t>are</w:t>
      </w:r>
      <w:r w:rsidR="00D874A7" w:rsidRPr="005D7B9B">
        <w:rPr>
          <w:rFonts w:ascii="Aptos" w:hAnsi="Aptos"/>
        </w:rPr>
        <w:t xml:space="preserve"> </w:t>
      </w:r>
      <w:r w:rsidR="00C540C8" w:rsidRPr="005D7B9B">
        <w:rPr>
          <w:rFonts w:ascii="Aptos" w:hAnsi="Aptos"/>
        </w:rPr>
        <w:t>included in</w:t>
      </w:r>
      <w:r w:rsidR="00D874A7" w:rsidRPr="005D7B9B">
        <w:rPr>
          <w:rFonts w:ascii="Aptos" w:hAnsi="Aptos"/>
        </w:rPr>
        <w:t xml:space="preserve"> Scope 1 and 2 accounting</w:t>
      </w:r>
      <w:r w:rsidR="009422C6" w:rsidRPr="005D7B9B">
        <w:rPr>
          <w:rFonts w:ascii="Aptos" w:hAnsi="Aptos"/>
        </w:rPr>
        <w:t xml:space="preserve">, and </w:t>
      </w:r>
      <w:r w:rsidR="00645A39" w:rsidRPr="005D7B9B">
        <w:rPr>
          <w:rFonts w:ascii="Aptos" w:hAnsi="Aptos"/>
        </w:rPr>
        <w:t xml:space="preserve">those </w:t>
      </w:r>
      <w:r w:rsidR="00D874A7" w:rsidRPr="005D7B9B">
        <w:rPr>
          <w:rFonts w:ascii="Aptos" w:hAnsi="Aptos"/>
        </w:rPr>
        <w:t xml:space="preserve">for which </w:t>
      </w:r>
      <w:r w:rsidR="00ED5CC1" w:rsidRPr="005D7B9B">
        <w:rPr>
          <w:rFonts w:ascii="Aptos" w:hAnsi="Aptos"/>
        </w:rPr>
        <w:t>they are categori</w:t>
      </w:r>
      <w:r w:rsidR="00BF389E" w:rsidRPr="005D7B9B">
        <w:rPr>
          <w:rFonts w:ascii="Aptos" w:hAnsi="Aptos"/>
        </w:rPr>
        <w:t>s</w:t>
      </w:r>
      <w:r w:rsidR="00ED5CC1" w:rsidRPr="005D7B9B">
        <w:rPr>
          <w:rFonts w:ascii="Aptos" w:hAnsi="Aptos"/>
        </w:rPr>
        <w:t>ed as Scope 3</w:t>
      </w:r>
      <w:r w:rsidR="00C540C8" w:rsidRPr="005D7B9B">
        <w:rPr>
          <w:rFonts w:ascii="Aptos" w:hAnsi="Aptos"/>
        </w:rPr>
        <w:t>.</w:t>
      </w:r>
      <w:r w:rsidR="00E917AE" w:rsidRPr="005D7B9B">
        <w:rPr>
          <w:rFonts w:ascii="Aptos" w:hAnsi="Aptos"/>
        </w:rPr>
        <w:t xml:space="preserve"> For </w:t>
      </w:r>
      <w:r w:rsidR="00F92386" w:rsidRPr="005D7B9B">
        <w:rPr>
          <w:rFonts w:ascii="Aptos" w:hAnsi="Aptos"/>
        </w:rPr>
        <w:t xml:space="preserve">consistency and transparency, </w:t>
      </w:r>
      <w:r w:rsidR="000973AA" w:rsidRPr="005D7B9B">
        <w:rPr>
          <w:rFonts w:ascii="Aptos" w:hAnsi="Aptos"/>
        </w:rPr>
        <w:t>it is primarily in agreement with the data reported through the Higher Education Statistics Agency Estates Management Record (HESA EMR</w:t>
      </w:r>
      <w:r w:rsidR="00263520" w:rsidRPr="005D7B9B">
        <w:rPr>
          <w:rFonts w:ascii="Aptos" w:hAnsi="Aptos"/>
        </w:rPr>
        <w:t>)</w:t>
      </w:r>
      <w:r w:rsidR="00297AAD" w:rsidRPr="005D7B9B">
        <w:rPr>
          <w:rFonts w:ascii="Aptos" w:hAnsi="Aptos"/>
        </w:rPr>
        <w:t xml:space="preserve"> in relation to Scope 1 and 2 emissions and Scope 3 emissions relating to supply chain, waste, water and commuting</w:t>
      </w:r>
      <w:r w:rsidR="00401B29" w:rsidRPr="005D7B9B">
        <w:rPr>
          <w:rFonts w:ascii="Aptos" w:hAnsi="Aptos"/>
        </w:rPr>
        <w:t>, with an explanation provided where this is not the case.</w:t>
      </w:r>
      <w:r w:rsidR="005552CA" w:rsidRPr="005D7B9B">
        <w:rPr>
          <w:rFonts w:ascii="Aptos" w:hAnsi="Aptos"/>
        </w:rPr>
        <w:t xml:space="preserve"> </w:t>
      </w:r>
      <w:r w:rsidR="006D0BB6" w:rsidRPr="005D7B9B">
        <w:rPr>
          <w:rFonts w:ascii="Aptos" w:hAnsi="Aptos"/>
        </w:rPr>
        <w:t xml:space="preserve">Not all categories of emissions are reported </w:t>
      </w:r>
      <w:r w:rsidR="00A518DC" w:rsidRPr="005D7B9B">
        <w:rPr>
          <w:rFonts w:ascii="Aptos" w:hAnsi="Aptos"/>
        </w:rPr>
        <w:t>via the HESA EMR and t</w:t>
      </w:r>
      <w:r w:rsidR="000E1ED7" w:rsidRPr="005D7B9B">
        <w:rPr>
          <w:rFonts w:ascii="Aptos" w:hAnsi="Aptos"/>
        </w:rPr>
        <w:t xml:space="preserve">o ensure </w:t>
      </w:r>
      <w:r w:rsidR="004E5D8E" w:rsidRPr="005D7B9B">
        <w:rPr>
          <w:rFonts w:ascii="Aptos" w:hAnsi="Aptos"/>
        </w:rPr>
        <w:t xml:space="preserve">alignment with the </w:t>
      </w:r>
      <w:hyperlink r:id="rId13" w:history="1">
        <w:r w:rsidR="004E5D8E" w:rsidRPr="005D7B9B">
          <w:rPr>
            <w:rStyle w:val="Hyperlink"/>
            <w:rFonts w:ascii="Aptos" w:hAnsi="Aptos"/>
          </w:rPr>
          <w:t>G</w:t>
        </w:r>
        <w:r w:rsidR="00CB2322" w:rsidRPr="005D7B9B">
          <w:rPr>
            <w:rStyle w:val="Hyperlink"/>
            <w:rFonts w:ascii="Aptos" w:hAnsi="Aptos"/>
          </w:rPr>
          <w:t>reenhouse Gas Protocol</w:t>
        </w:r>
      </w:hyperlink>
      <w:r w:rsidR="004E5D8E" w:rsidRPr="005D7B9B">
        <w:rPr>
          <w:rFonts w:ascii="Aptos" w:hAnsi="Aptos"/>
        </w:rPr>
        <w:t>, t</w:t>
      </w:r>
      <w:r w:rsidR="005552CA" w:rsidRPr="005D7B9B">
        <w:rPr>
          <w:rFonts w:ascii="Aptos" w:hAnsi="Aptos"/>
        </w:rPr>
        <w:t xml:space="preserve">he </w:t>
      </w:r>
      <w:r w:rsidR="00DE264A" w:rsidRPr="005D7B9B">
        <w:rPr>
          <w:rFonts w:ascii="Aptos" w:hAnsi="Aptos"/>
        </w:rPr>
        <w:t xml:space="preserve">EAUC </w:t>
      </w:r>
      <w:hyperlink r:id="rId14" w:history="1">
        <w:r w:rsidR="005552CA" w:rsidRPr="005D7B9B">
          <w:rPr>
            <w:rStyle w:val="Hyperlink"/>
            <w:rFonts w:ascii="Aptos" w:hAnsi="Aptos"/>
          </w:rPr>
          <w:t>Standardised Carbon</w:t>
        </w:r>
        <w:r w:rsidR="003869B9" w:rsidRPr="005D7B9B">
          <w:rPr>
            <w:rStyle w:val="Hyperlink"/>
            <w:rFonts w:ascii="Aptos" w:hAnsi="Aptos"/>
          </w:rPr>
          <w:t xml:space="preserve"> Emissions Reporting Framework</w:t>
        </w:r>
      </w:hyperlink>
      <w:r w:rsidR="003869B9" w:rsidRPr="005D7B9B">
        <w:rPr>
          <w:rFonts w:ascii="Aptos" w:hAnsi="Aptos"/>
        </w:rPr>
        <w:t xml:space="preserve"> (SCERF)</w:t>
      </w:r>
      <w:r w:rsidR="00C75C88" w:rsidRPr="005D7B9B">
        <w:rPr>
          <w:rFonts w:ascii="Aptos" w:hAnsi="Aptos"/>
        </w:rPr>
        <w:t xml:space="preserve"> for Further and Higher Education </w:t>
      </w:r>
      <w:r w:rsidR="003D1B3A" w:rsidRPr="005D7B9B">
        <w:rPr>
          <w:rFonts w:ascii="Aptos" w:hAnsi="Aptos"/>
        </w:rPr>
        <w:t xml:space="preserve">has been </w:t>
      </w:r>
      <w:r w:rsidR="00CA7D74" w:rsidRPr="005D7B9B">
        <w:rPr>
          <w:rFonts w:ascii="Aptos" w:hAnsi="Aptos"/>
        </w:rPr>
        <w:t>applied.</w:t>
      </w:r>
    </w:p>
    <w:p w14:paraId="7C47D8E9" w14:textId="0C193F92" w:rsidR="00642A77" w:rsidRPr="005D7B9B" w:rsidRDefault="00642A77">
      <w:pPr>
        <w:rPr>
          <w:rFonts w:ascii="Aptos" w:hAnsi="Aptos"/>
        </w:rPr>
      </w:pPr>
      <w:r w:rsidRPr="005D7B9B">
        <w:rPr>
          <w:rFonts w:ascii="Aptos" w:hAnsi="Aptos"/>
        </w:rPr>
        <w:br w:type="page"/>
      </w:r>
    </w:p>
    <w:p w14:paraId="3214F1CB" w14:textId="05A6FD94" w:rsidR="00CC2EA6" w:rsidRPr="005D7B9B" w:rsidRDefault="00CC2EA6" w:rsidP="00CC2EA6">
      <w:pPr>
        <w:pStyle w:val="Caption"/>
        <w:rPr>
          <w:rFonts w:ascii="Aptos" w:hAnsi="Aptos"/>
        </w:rPr>
      </w:pPr>
      <w:bookmarkStart w:id="5" w:name="_Ref194671455"/>
      <w:r w:rsidRPr="005D7B9B">
        <w:rPr>
          <w:rFonts w:ascii="Aptos" w:hAnsi="Aptos"/>
        </w:rPr>
        <w:lastRenderedPageBreak/>
        <w:t xml:space="preserve">Table </w:t>
      </w: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SEQ Table \* ARABIC </w:instrText>
      </w:r>
      <w:r w:rsidRPr="005D7B9B">
        <w:rPr>
          <w:rFonts w:ascii="Aptos" w:hAnsi="Aptos"/>
        </w:rPr>
        <w:fldChar w:fldCharType="separate"/>
      </w:r>
      <w:r w:rsidR="00D63423" w:rsidRPr="005D7B9B">
        <w:rPr>
          <w:rFonts w:ascii="Aptos" w:hAnsi="Aptos"/>
          <w:noProof/>
        </w:rPr>
        <w:t>1</w:t>
      </w:r>
      <w:r w:rsidRPr="005D7B9B">
        <w:rPr>
          <w:rFonts w:ascii="Aptos" w:hAnsi="Aptos"/>
        </w:rPr>
        <w:fldChar w:fldCharType="end"/>
      </w:r>
      <w:bookmarkEnd w:id="5"/>
      <w:r w:rsidRPr="005D7B9B">
        <w:rPr>
          <w:rFonts w:ascii="Aptos" w:hAnsi="Aptos"/>
        </w:rPr>
        <w:t>. Buildings</w:t>
      </w:r>
      <w:r w:rsidR="00FA5454">
        <w:rPr>
          <w:rFonts w:ascii="Aptos" w:hAnsi="Aptos"/>
        </w:rPr>
        <w:t>/space</w:t>
      </w:r>
      <w:r w:rsidRPr="005D7B9B">
        <w:rPr>
          <w:rFonts w:ascii="Aptos" w:hAnsi="Aptos"/>
        </w:rPr>
        <w:t xml:space="preserve"> </w:t>
      </w:r>
      <w:r w:rsidR="007C6C20">
        <w:rPr>
          <w:rFonts w:ascii="Aptos" w:hAnsi="Aptos"/>
        </w:rPr>
        <w:t xml:space="preserve">and related gross internal area </w:t>
      </w:r>
      <w:r w:rsidRPr="005D7B9B">
        <w:rPr>
          <w:rFonts w:ascii="Aptos" w:hAnsi="Aptos"/>
        </w:rPr>
        <w:t>included in Keele University Scope 1</w:t>
      </w:r>
      <w:r w:rsidR="00FA5454">
        <w:rPr>
          <w:rFonts w:ascii="Aptos" w:hAnsi="Aptos"/>
        </w:rPr>
        <w:t xml:space="preserve"> </w:t>
      </w:r>
      <w:r w:rsidRPr="005D7B9B">
        <w:rPr>
          <w:rFonts w:ascii="Aptos" w:hAnsi="Aptos"/>
        </w:rPr>
        <w:t>&amp;</w:t>
      </w:r>
      <w:r w:rsidR="00FA5454">
        <w:rPr>
          <w:rFonts w:ascii="Aptos" w:hAnsi="Aptos"/>
        </w:rPr>
        <w:t xml:space="preserve"> </w:t>
      </w:r>
      <w:r w:rsidRPr="005D7B9B">
        <w:rPr>
          <w:rFonts w:ascii="Aptos" w:hAnsi="Aptos"/>
        </w:rPr>
        <w:t xml:space="preserve">2 and Scope 3-leased assets </w:t>
      </w:r>
    </w:p>
    <w:p w14:paraId="3597F6B3" w14:textId="77777777" w:rsidR="00326FD0" w:rsidRPr="005D7B9B" w:rsidRDefault="00326FD0" w:rsidP="00326FD0">
      <w:pPr>
        <w:pStyle w:val="BodyText"/>
        <w:spacing w:before="9"/>
        <w:rPr>
          <w:rFonts w:ascii="Aptos" w:hAnsi="Aptos"/>
          <w:b/>
          <w:i/>
          <w:sz w:val="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711"/>
        <w:gridCol w:w="3684"/>
        <w:gridCol w:w="681"/>
      </w:tblGrid>
      <w:tr w:rsidR="009F1471" w:rsidRPr="005D7B9B" w14:paraId="03894E59" w14:textId="77777777" w:rsidTr="00712A6E">
        <w:trPr>
          <w:trHeight w:val="697"/>
        </w:trPr>
        <w:tc>
          <w:tcPr>
            <w:tcW w:w="2196" w:type="pct"/>
            <w:shd w:val="clear" w:color="auto" w:fill="FCE9D9"/>
            <w:vAlign w:val="center"/>
          </w:tcPr>
          <w:p w14:paraId="21DFFAE9" w14:textId="77777777" w:rsidR="00326FD0" w:rsidRPr="005D7B9B" w:rsidRDefault="00326FD0" w:rsidP="001C3B42">
            <w:pPr>
              <w:pStyle w:val="TableParagraph"/>
              <w:spacing w:before="119"/>
              <w:rPr>
                <w:rFonts w:ascii="Aptos" w:hAnsi="Aptos" w:cstheme="minorHAnsi"/>
                <w:b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Assets</w:t>
            </w:r>
            <w:r w:rsidRPr="005D7B9B">
              <w:rPr>
                <w:rFonts w:ascii="Aptos" w:hAnsi="Aptos" w:cstheme="minorHAnsi"/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in</w:t>
            </w:r>
            <w:r w:rsidRPr="005D7B9B">
              <w:rPr>
                <w:rFonts w:ascii="Aptos" w:hAnsi="Aptos" w:cstheme="minorHAnsi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boundary</w:t>
            </w:r>
            <w:r w:rsidRPr="005D7B9B">
              <w:rPr>
                <w:rFonts w:ascii="Aptos" w:hAnsi="Aptos" w:cstheme="minorHAnsi"/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for</w:t>
            </w:r>
            <w:r w:rsidRPr="005D7B9B">
              <w:rPr>
                <w:rFonts w:ascii="Aptos" w:hAnsi="Aptos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Scope</w:t>
            </w:r>
            <w:r w:rsidRPr="005D7B9B">
              <w:rPr>
                <w:rFonts w:ascii="Aptos" w:hAnsi="Aptos" w:cstheme="minorHAnsi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1</w:t>
            </w:r>
            <w:r w:rsidRPr="005D7B9B">
              <w:rPr>
                <w:rFonts w:ascii="Aptos" w:hAnsi="Aptos" w:cstheme="minorHAnsi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pacing w:val="-5"/>
                <w:sz w:val="20"/>
                <w:szCs w:val="20"/>
              </w:rPr>
              <w:t>&amp;2</w:t>
            </w:r>
          </w:p>
        </w:tc>
        <w:tc>
          <w:tcPr>
            <w:tcW w:w="392" w:type="pct"/>
            <w:shd w:val="clear" w:color="auto" w:fill="FCE9D9"/>
            <w:vAlign w:val="center"/>
          </w:tcPr>
          <w:p w14:paraId="28A973DE" w14:textId="77777777" w:rsidR="00326FD0" w:rsidRPr="005D7B9B" w:rsidRDefault="00326FD0" w:rsidP="001C3B42">
            <w:pPr>
              <w:pStyle w:val="TableParagraph"/>
              <w:spacing w:before="119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Cs/>
                <w:i/>
                <w:spacing w:val="-4"/>
                <w:sz w:val="20"/>
                <w:szCs w:val="20"/>
              </w:rPr>
              <w:t>GIA (m</w:t>
            </w:r>
            <w:r w:rsidRPr="005D7B9B">
              <w:rPr>
                <w:rFonts w:ascii="Aptos" w:hAnsi="Aptos" w:cstheme="minorHAnsi"/>
                <w:bCs/>
                <w:i/>
                <w:spacing w:val="-4"/>
                <w:sz w:val="20"/>
                <w:szCs w:val="20"/>
                <w:vertAlign w:val="superscript"/>
              </w:rPr>
              <w:t>2</w:t>
            </w:r>
            <w:r w:rsidRPr="005D7B9B">
              <w:rPr>
                <w:rFonts w:ascii="Aptos" w:hAnsi="Aptos" w:cstheme="minorHAnsi"/>
                <w:bCs/>
                <w:i/>
                <w:spacing w:val="-4"/>
                <w:sz w:val="20"/>
                <w:szCs w:val="20"/>
              </w:rPr>
              <w:t>)</w:t>
            </w:r>
          </w:p>
        </w:tc>
        <w:tc>
          <w:tcPr>
            <w:tcW w:w="2036" w:type="pct"/>
            <w:shd w:val="clear" w:color="auto" w:fill="F1DBDB"/>
            <w:vAlign w:val="center"/>
          </w:tcPr>
          <w:p w14:paraId="07CEE079" w14:textId="0B92316A" w:rsidR="00326FD0" w:rsidRPr="005D7B9B" w:rsidRDefault="00326FD0" w:rsidP="001C3B42">
            <w:pPr>
              <w:pStyle w:val="TableParagraph"/>
              <w:spacing w:before="119"/>
              <w:rPr>
                <w:rFonts w:ascii="Aptos" w:hAnsi="Aptos" w:cstheme="minorHAnsi"/>
                <w:b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Assets</w:t>
            </w:r>
            <w:r w:rsidRPr="005D7B9B">
              <w:rPr>
                <w:rFonts w:ascii="Aptos" w:hAnsi="Aptos" w:cstheme="minorHAnsi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in</w:t>
            </w:r>
            <w:r w:rsidRPr="005D7B9B">
              <w:rPr>
                <w:rFonts w:ascii="Aptos" w:hAnsi="Aptos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boundary</w:t>
            </w:r>
            <w:r w:rsidRPr="005D7B9B">
              <w:rPr>
                <w:rFonts w:ascii="Aptos" w:hAnsi="Aptos" w:cstheme="minorHAnsi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for</w:t>
            </w:r>
            <w:r w:rsidRPr="005D7B9B">
              <w:rPr>
                <w:rFonts w:ascii="Aptos" w:hAnsi="Aptos" w:cstheme="minorHAnsi"/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Scope</w:t>
            </w:r>
            <w:r w:rsidRPr="005D7B9B">
              <w:rPr>
                <w:rFonts w:ascii="Aptos" w:hAnsi="Aptos" w:cstheme="minorHAnsi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 xml:space="preserve">3 </w:t>
            </w:r>
          </w:p>
        </w:tc>
        <w:tc>
          <w:tcPr>
            <w:tcW w:w="376" w:type="pct"/>
            <w:shd w:val="clear" w:color="auto" w:fill="F1DBDB"/>
            <w:vAlign w:val="center"/>
          </w:tcPr>
          <w:p w14:paraId="268626C0" w14:textId="77777777" w:rsidR="00326FD0" w:rsidRPr="005D7B9B" w:rsidRDefault="00326FD0" w:rsidP="001C3B42">
            <w:pPr>
              <w:pStyle w:val="TableParagraph"/>
              <w:spacing w:before="119"/>
              <w:rPr>
                <w:rFonts w:ascii="Aptos" w:hAnsi="Aptos" w:cstheme="minorHAnsi"/>
                <w:b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i/>
                <w:spacing w:val="-4"/>
                <w:sz w:val="20"/>
                <w:szCs w:val="20"/>
              </w:rPr>
              <w:t>GIA (m</w:t>
            </w:r>
            <w:r w:rsidRPr="005D7B9B">
              <w:rPr>
                <w:rFonts w:ascii="Aptos" w:hAnsi="Aptos" w:cstheme="minorHAnsi"/>
                <w:b/>
                <w:i/>
                <w:spacing w:val="-4"/>
                <w:sz w:val="20"/>
                <w:szCs w:val="20"/>
                <w:vertAlign w:val="superscript"/>
              </w:rPr>
              <w:t>2</w:t>
            </w:r>
            <w:r w:rsidRPr="005D7B9B">
              <w:rPr>
                <w:rFonts w:ascii="Aptos" w:hAnsi="Aptos" w:cstheme="minorHAnsi"/>
                <w:b/>
                <w:i/>
                <w:spacing w:val="-4"/>
                <w:sz w:val="20"/>
                <w:szCs w:val="20"/>
              </w:rPr>
              <w:t>)</w:t>
            </w:r>
          </w:p>
        </w:tc>
      </w:tr>
      <w:tr w:rsidR="00712A6E" w:rsidRPr="005D7B9B" w14:paraId="752051CF" w14:textId="77777777" w:rsidTr="00712A6E">
        <w:trPr>
          <w:trHeight w:val="449"/>
        </w:trPr>
        <w:tc>
          <w:tcPr>
            <w:tcW w:w="2196" w:type="pct"/>
            <w:shd w:val="clear" w:color="auto" w:fill="FCE9D9"/>
            <w:vAlign w:val="center"/>
          </w:tcPr>
          <w:p w14:paraId="458F6175" w14:textId="4C6CA662" w:rsidR="00712A6E" w:rsidRPr="005D7B9B" w:rsidRDefault="00712A6E" w:rsidP="00D01F65">
            <w:pPr>
              <w:tabs>
                <w:tab w:val="left" w:pos="1027"/>
              </w:tabs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>University-owned student accommodation</w:t>
            </w:r>
          </w:p>
        </w:tc>
        <w:tc>
          <w:tcPr>
            <w:tcW w:w="392" w:type="pct"/>
            <w:shd w:val="clear" w:color="auto" w:fill="FCE9D9"/>
            <w:vAlign w:val="center"/>
          </w:tcPr>
          <w:p w14:paraId="289A9707" w14:textId="14A9206D" w:rsidR="00712A6E" w:rsidRPr="005D7B9B" w:rsidRDefault="00712A6E" w:rsidP="001C3B42">
            <w:pPr>
              <w:pStyle w:val="TableParagrap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Cs/>
                <w:i/>
                <w:sz w:val="20"/>
                <w:szCs w:val="20"/>
              </w:rPr>
              <w:t>63,773</w:t>
            </w:r>
          </w:p>
        </w:tc>
        <w:tc>
          <w:tcPr>
            <w:tcW w:w="2036" w:type="pct"/>
            <w:shd w:val="clear" w:color="auto" w:fill="F1DBDB"/>
            <w:vAlign w:val="center"/>
          </w:tcPr>
          <w:p w14:paraId="4DA0B2FF" w14:textId="4534B65E" w:rsidR="00712A6E" w:rsidRPr="005D7B9B" w:rsidRDefault="00712A6E" w:rsidP="00712A6E">
            <w:pPr>
              <w:pStyle w:val="Pa0"/>
              <w:rPr>
                <w:rFonts w:ascii="Aptos" w:hAnsi="Aptos" w:cstheme="minorHAnsi"/>
                <w:color w:val="211D1E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>Staff housing (University owned)</w:t>
            </w:r>
          </w:p>
        </w:tc>
        <w:tc>
          <w:tcPr>
            <w:tcW w:w="376" w:type="pct"/>
            <w:vMerge w:val="restart"/>
            <w:shd w:val="clear" w:color="auto" w:fill="F1DBDB"/>
            <w:vAlign w:val="center"/>
          </w:tcPr>
          <w:p w14:paraId="28FFB71B" w14:textId="211D2F6A" w:rsidR="00712A6E" w:rsidRPr="005D7B9B" w:rsidRDefault="00712A6E" w:rsidP="001C3B42">
            <w:pPr>
              <w:pStyle w:val="TableParagraph"/>
              <w:rPr>
                <w:rFonts w:ascii="Aptos" w:hAnsi="Aptos" w:cstheme="minorHAnsi"/>
                <w:i/>
                <w:sz w:val="20"/>
                <w:szCs w:val="20"/>
              </w:rPr>
            </w:pPr>
          </w:p>
        </w:tc>
      </w:tr>
      <w:tr w:rsidR="00712A6E" w:rsidRPr="005D7B9B" w14:paraId="59520119" w14:textId="77777777" w:rsidTr="00712A6E">
        <w:trPr>
          <w:trHeight w:val="445"/>
        </w:trPr>
        <w:tc>
          <w:tcPr>
            <w:tcW w:w="2196" w:type="pct"/>
            <w:shd w:val="clear" w:color="auto" w:fill="FCE9D9"/>
            <w:vAlign w:val="center"/>
          </w:tcPr>
          <w:p w14:paraId="73EF6B95" w14:textId="1A36E401" w:rsidR="00712A6E" w:rsidRPr="005D7B9B" w:rsidRDefault="00712A6E" w:rsidP="001606C2">
            <w:pPr>
              <w:pStyle w:val="Pa0"/>
              <w:rPr>
                <w:rFonts w:ascii="Aptos" w:hAnsi="Aptos" w:cstheme="minorHAnsi"/>
                <w:color w:val="211D1E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>University-owned and occupied non-residential buildings/ space</w:t>
            </w:r>
          </w:p>
        </w:tc>
        <w:tc>
          <w:tcPr>
            <w:tcW w:w="392" w:type="pct"/>
            <w:vMerge w:val="restart"/>
            <w:shd w:val="clear" w:color="auto" w:fill="FCE9D9"/>
            <w:vAlign w:val="center"/>
          </w:tcPr>
          <w:p w14:paraId="42FF16DC" w14:textId="64BD1C0A" w:rsidR="00712A6E" w:rsidRPr="005D7B9B" w:rsidRDefault="00712A6E" w:rsidP="001C3B42">
            <w:pPr>
              <w:pStyle w:val="TableParagrap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Cs/>
                <w:i/>
                <w:sz w:val="20"/>
                <w:szCs w:val="20"/>
              </w:rPr>
              <w:t>112,562</w:t>
            </w:r>
          </w:p>
        </w:tc>
        <w:tc>
          <w:tcPr>
            <w:tcW w:w="2036" w:type="pct"/>
            <w:shd w:val="clear" w:color="auto" w:fill="F1DBDB"/>
            <w:vAlign w:val="center"/>
          </w:tcPr>
          <w:p w14:paraId="4F1CC6C5" w14:textId="0F785C77" w:rsidR="00712A6E" w:rsidRPr="005D7B9B" w:rsidRDefault="00712A6E" w:rsidP="00712A6E">
            <w:pPr>
              <w:pStyle w:val="Pa0"/>
              <w:rPr>
                <w:rFonts w:ascii="Aptos" w:hAnsi="Aptos" w:cstheme="minorHAnsi"/>
                <w:color w:val="211D1E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 xml:space="preserve">Buildings/space rented by </w:t>
            </w:r>
            <w:proofErr w:type="gramStart"/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>University</w:t>
            </w:r>
            <w:proofErr w:type="gramEnd"/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 xml:space="preserve"> with no or limited operational control</w:t>
            </w:r>
          </w:p>
        </w:tc>
        <w:tc>
          <w:tcPr>
            <w:tcW w:w="376" w:type="pct"/>
            <w:vMerge/>
            <w:shd w:val="clear" w:color="auto" w:fill="F1DBDB"/>
            <w:vAlign w:val="center"/>
          </w:tcPr>
          <w:p w14:paraId="1E024D08" w14:textId="77777777" w:rsidR="00712A6E" w:rsidRPr="005D7B9B" w:rsidRDefault="00712A6E" w:rsidP="001C3B42">
            <w:pPr>
              <w:pStyle w:val="TableParagraph"/>
              <w:rPr>
                <w:rFonts w:ascii="Aptos" w:hAnsi="Aptos" w:cstheme="minorHAnsi"/>
                <w:i/>
                <w:sz w:val="20"/>
                <w:szCs w:val="20"/>
              </w:rPr>
            </w:pPr>
          </w:p>
        </w:tc>
      </w:tr>
      <w:tr w:rsidR="00712A6E" w:rsidRPr="005D7B9B" w14:paraId="6E24A3DD" w14:textId="77777777" w:rsidTr="00712A6E">
        <w:trPr>
          <w:trHeight w:val="448"/>
        </w:trPr>
        <w:tc>
          <w:tcPr>
            <w:tcW w:w="2196" w:type="pct"/>
            <w:shd w:val="clear" w:color="auto" w:fill="FCE9D9"/>
            <w:vAlign w:val="center"/>
          </w:tcPr>
          <w:p w14:paraId="0F71486E" w14:textId="7837B88E" w:rsidR="00712A6E" w:rsidRPr="005D7B9B" w:rsidRDefault="00712A6E" w:rsidP="00965642">
            <w:pPr>
              <w:pStyle w:val="Pa0"/>
              <w:rPr>
                <w:rFonts w:ascii="Aptos" w:hAnsi="Aptos" w:cstheme="minorHAnsi"/>
                <w:color w:val="211D1E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 xml:space="preserve">University-owned buildings with mix of </w:t>
            </w:r>
            <w:proofErr w:type="gramStart"/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>University</w:t>
            </w:r>
            <w:proofErr w:type="gramEnd"/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 xml:space="preserve"> use and leased space based on extent of operational control/ proportion of space</w:t>
            </w:r>
          </w:p>
        </w:tc>
        <w:tc>
          <w:tcPr>
            <w:tcW w:w="392" w:type="pct"/>
            <w:vMerge/>
            <w:shd w:val="clear" w:color="auto" w:fill="FCE9D9"/>
            <w:vAlign w:val="center"/>
          </w:tcPr>
          <w:p w14:paraId="07F46467" w14:textId="46BB85C7" w:rsidR="00712A6E" w:rsidRPr="005D7B9B" w:rsidRDefault="00712A6E" w:rsidP="001C3B42">
            <w:pPr>
              <w:pStyle w:val="TableParagrap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2036" w:type="pct"/>
            <w:shd w:val="clear" w:color="auto" w:fill="F1DBDB"/>
            <w:vAlign w:val="center"/>
          </w:tcPr>
          <w:p w14:paraId="45BC7EFC" w14:textId="12E93443" w:rsidR="00712A6E" w:rsidRPr="005D7B9B" w:rsidRDefault="00712A6E" w:rsidP="00712A6E">
            <w:pPr>
              <w:pStyle w:val="Pa0"/>
              <w:rPr>
                <w:rFonts w:ascii="Aptos" w:hAnsi="Aptos" w:cstheme="minorHAnsi"/>
                <w:color w:val="211D1E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 xml:space="preserve">Buildings/space leased by </w:t>
            </w:r>
            <w:proofErr w:type="gramStart"/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>University</w:t>
            </w:r>
            <w:proofErr w:type="gramEnd"/>
            <w:r w:rsidRPr="005D7B9B">
              <w:rPr>
                <w:rFonts w:ascii="Aptos" w:hAnsi="Aptos" w:cstheme="minorHAnsi"/>
                <w:color w:val="211D1E"/>
                <w:sz w:val="20"/>
                <w:szCs w:val="20"/>
              </w:rPr>
              <w:t xml:space="preserve"> with no or limited operational control where energy consumption data is available</w:t>
            </w:r>
          </w:p>
        </w:tc>
        <w:tc>
          <w:tcPr>
            <w:tcW w:w="376" w:type="pct"/>
            <w:vMerge/>
            <w:shd w:val="clear" w:color="auto" w:fill="F1DBDB"/>
            <w:vAlign w:val="center"/>
          </w:tcPr>
          <w:p w14:paraId="6B6072E5" w14:textId="137EC511" w:rsidR="00712A6E" w:rsidRPr="005D7B9B" w:rsidRDefault="00712A6E" w:rsidP="001C3B42">
            <w:pPr>
              <w:pStyle w:val="TableParagraph"/>
              <w:rPr>
                <w:rFonts w:ascii="Aptos" w:hAnsi="Aptos" w:cstheme="minorHAnsi"/>
                <w:i/>
                <w:sz w:val="20"/>
                <w:szCs w:val="20"/>
              </w:rPr>
            </w:pPr>
          </w:p>
        </w:tc>
      </w:tr>
      <w:tr w:rsidR="009F1471" w:rsidRPr="005D7B9B" w14:paraId="289156A2" w14:textId="77777777" w:rsidTr="00A00E39">
        <w:trPr>
          <w:trHeight w:val="175"/>
        </w:trPr>
        <w:tc>
          <w:tcPr>
            <w:tcW w:w="2196" w:type="pct"/>
            <w:shd w:val="clear" w:color="auto" w:fill="FCE9D9"/>
            <w:vAlign w:val="center"/>
          </w:tcPr>
          <w:p w14:paraId="3A010A14" w14:textId="77777777" w:rsidR="00326FD0" w:rsidRPr="005D7B9B" w:rsidRDefault="00326FD0" w:rsidP="001C3B42">
            <w:pPr>
              <w:pStyle w:val="TableParagraph"/>
              <w:spacing w:before="117"/>
              <w:rPr>
                <w:rFonts w:ascii="Aptos" w:hAnsi="Aptos" w:cstheme="minorHAnsi"/>
                <w:b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Total</w:t>
            </w:r>
            <w:r w:rsidRPr="005D7B9B">
              <w:rPr>
                <w:rFonts w:ascii="Aptos" w:hAnsi="Aptos" w:cstheme="minorHAnsi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GIA</w:t>
            </w:r>
            <w:r w:rsidRPr="005D7B9B">
              <w:rPr>
                <w:rFonts w:ascii="Aptos" w:hAnsi="Aptos" w:cstheme="minorHAnsi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i/>
                <w:spacing w:val="-4"/>
                <w:sz w:val="20"/>
                <w:szCs w:val="20"/>
              </w:rPr>
              <w:t>(m</w:t>
            </w:r>
            <w:r w:rsidRPr="005D7B9B">
              <w:rPr>
                <w:rFonts w:ascii="Aptos" w:hAnsi="Aptos" w:cstheme="minorHAnsi"/>
                <w:b/>
                <w:i/>
                <w:spacing w:val="-4"/>
                <w:position w:val="6"/>
                <w:sz w:val="20"/>
                <w:szCs w:val="20"/>
              </w:rPr>
              <w:t>2</w:t>
            </w:r>
            <w:r w:rsidRPr="005D7B9B">
              <w:rPr>
                <w:rFonts w:ascii="Aptos" w:hAnsi="Aptos" w:cstheme="minorHAnsi"/>
                <w:b/>
                <w:i/>
                <w:spacing w:val="-4"/>
                <w:sz w:val="20"/>
                <w:szCs w:val="20"/>
              </w:rPr>
              <w:t>)</w:t>
            </w:r>
          </w:p>
        </w:tc>
        <w:tc>
          <w:tcPr>
            <w:tcW w:w="392" w:type="pct"/>
            <w:shd w:val="clear" w:color="auto" w:fill="FCE9D9"/>
            <w:vAlign w:val="center"/>
          </w:tcPr>
          <w:p w14:paraId="54EC6D9E" w14:textId="6CB46CC4" w:rsidR="00326FD0" w:rsidRPr="005D7B9B" w:rsidRDefault="00BA7FA0" w:rsidP="001C3B42">
            <w:pPr>
              <w:pStyle w:val="TableParagraph"/>
              <w:rPr>
                <w:rFonts w:ascii="Aptos" w:hAnsi="Aptos" w:cstheme="minorHAnsi"/>
                <w:b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17</w:t>
            </w:r>
            <w:r w:rsidR="00961DCC"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6</w:t>
            </w:r>
            <w:r w:rsidR="007B579C"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,</w:t>
            </w:r>
            <w:r w:rsidR="00961DCC"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33</w:t>
            </w:r>
            <w:r w:rsidR="001D0BB2"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036" w:type="pct"/>
            <w:shd w:val="clear" w:color="auto" w:fill="F1DBDB"/>
            <w:vAlign w:val="center"/>
          </w:tcPr>
          <w:p w14:paraId="0D3623C3" w14:textId="77777777" w:rsidR="00326FD0" w:rsidRPr="005D7B9B" w:rsidRDefault="00326FD0" w:rsidP="001C3B42">
            <w:pPr>
              <w:pStyle w:val="TableParagraph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F1DBDB"/>
            <w:vAlign w:val="center"/>
          </w:tcPr>
          <w:p w14:paraId="7106AFC0" w14:textId="090F812A" w:rsidR="00326FD0" w:rsidRPr="005D7B9B" w:rsidRDefault="00962BBB" w:rsidP="001C3B42">
            <w:pPr>
              <w:pStyle w:val="TableParagraph"/>
              <w:rPr>
                <w:rFonts w:ascii="Aptos" w:hAnsi="Aptos" w:cstheme="minorHAnsi"/>
                <w:b/>
                <w:i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i/>
                <w:sz w:val="20"/>
                <w:szCs w:val="20"/>
              </w:rPr>
              <w:t>15,216</w:t>
            </w:r>
          </w:p>
        </w:tc>
      </w:tr>
    </w:tbl>
    <w:p w14:paraId="6C8740FC" w14:textId="77777777" w:rsidR="00A00E39" w:rsidRPr="005D7B9B" w:rsidRDefault="00A00E39" w:rsidP="00A2213D">
      <w:pPr>
        <w:pStyle w:val="BodyText"/>
        <w:spacing w:before="103" w:line="360" w:lineRule="auto"/>
        <w:rPr>
          <w:rFonts w:ascii="Aptos" w:hAnsi="Aptos"/>
        </w:rPr>
      </w:pPr>
    </w:p>
    <w:p w14:paraId="1DB9A129" w14:textId="5F4A84FB" w:rsidR="00642A77" w:rsidRPr="005D7B9B" w:rsidRDefault="00165D60" w:rsidP="00A2213D">
      <w:pPr>
        <w:pStyle w:val="BodyText"/>
        <w:spacing w:before="103" w:line="360" w:lineRule="auto"/>
        <w:rPr>
          <w:rFonts w:ascii="Aptos" w:hAnsi="Aptos"/>
        </w:rPr>
      </w:pPr>
      <w:r w:rsidRPr="005D7B9B">
        <w:rPr>
          <w:rFonts w:ascii="Aptos" w:hAnsi="Aptos"/>
        </w:rPr>
        <w:t xml:space="preserve">UK Government GHG Conversion Factors for Company Reporting </w:t>
      </w:r>
      <w:r w:rsidR="001E45C8" w:rsidRPr="005D7B9B">
        <w:rPr>
          <w:rFonts w:ascii="Aptos" w:hAnsi="Aptos"/>
        </w:rPr>
        <w:t xml:space="preserve">are published </w:t>
      </w:r>
      <w:r w:rsidR="004D4DA7" w:rsidRPr="005D7B9B">
        <w:rPr>
          <w:rFonts w:ascii="Aptos" w:hAnsi="Aptos"/>
        </w:rPr>
        <w:t>in June/July each year by the Department for Energy Security &amp; Net Zero (DESNZ) and Department for Environment Food &amp; Rural Affairs (DEFRA)</w:t>
      </w:r>
      <w:r w:rsidR="00B95AD3" w:rsidRPr="005D7B9B">
        <w:rPr>
          <w:rFonts w:ascii="Aptos" w:hAnsi="Aptos"/>
        </w:rPr>
        <w:t>.</w:t>
      </w:r>
      <w:r w:rsidR="00674EDF" w:rsidRPr="005D7B9B">
        <w:rPr>
          <w:rStyle w:val="FootnoteReference"/>
          <w:rFonts w:ascii="Aptos" w:hAnsi="Aptos"/>
        </w:rPr>
        <w:footnoteReference w:id="2"/>
      </w:r>
      <w:r w:rsidR="00674EDF" w:rsidRPr="005D7B9B">
        <w:rPr>
          <w:rFonts w:ascii="Aptos" w:hAnsi="Aptos"/>
        </w:rPr>
        <w:t xml:space="preserve"> </w:t>
      </w:r>
      <w:r w:rsidR="00562A30" w:rsidRPr="005D7B9B">
        <w:rPr>
          <w:rFonts w:ascii="Aptos" w:hAnsi="Aptos"/>
        </w:rPr>
        <w:t>Table 2 displays the equivalent carbon</w:t>
      </w:r>
      <w:r w:rsidR="00F12B7C" w:rsidRPr="005D7B9B">
        <w:rPr>
          <w:rFonts w:ascii="Aptos" w:hAnsi="Aptos"/>
        </w:rPr>
        <w:t xml:space="preserve"> per kilowatt hour of gas and electricity consumption for the reporting years 2018-202</w:t>
      </w:r>
      <w:r w:rsidR="00CF1605" w:rsidRPr="005D7B9B">
        <w:rPr>
          <w:rFonts w:ascii="Aptos" w:hAnsi="Aptos"/>
        </w:rPr>
        <w:t>3</w:t>
      </w:r>
      <w:r w:rsidR="0009062D" w:rsidRPr="005D7B9B">
        <w:rPr>
          <w:rFonts w:ascii="Aptos" w:hAnsi="Aptos"/>
        </w:rPr>
        <w:t xml:space="preserve">, showing </w:t>
      </w:r>
      <w:r w:rsidR="00A80383" w:rsidRPr="005D7B9B">
        <w:rPr>
          <w:rFonts w:ascii="Aptos" w:hAnsi="Aptos"/>
        </w:rPr>
        <w:t>a slight increase for 2023</w:t>
      </w:r>
      <w:r w:rsidR="00486A16" w:rsidRPr="005D7B9B">
        <w:rPr>
          <w:rFonts w:ascii="Aptos" w:hAnsi="Aptos"/>
        </w:rPr>
        <w:t xml:space="preserve"> and 2024</w:t>
      </w:r>
      <w:r w:rsidR="00D00D35" w:rsidRPr="005D7B9B">
        <w:rPr>
          <w:rFonts w:ascii="Aptos" w:hAnsi="Aptos"/>
        </w:rPr>
        <w:t xml:space="preserve"> </w:t>
      </w:r>
      <w:r w:rsidR="00A80383" w:rsidRPr="005D7B9B">
        <w:rPr>
          <w:rFonts w:ascii="Aptos" w:hAnsi="Aptos"/>
        </w:rPr>
        <w:t xml:space="preserve">compared with 2022 </w:t>
      </w:r>
      <w:r w:rsidR="00085346" w:rsidRPr="005D7B9B">
        <w:rPr>
          <w:rFonts w:ascii="Aptos" w:hAnsi="Aptos"/>
        </w:rPr>
        <w:t xml:space="preserve">(reflecting a slightly higher </w:t>
      </w:r>
      <w:r w:rsidR="00FD3331" w:rsidRPr="005D7B9B">
        <w:rPr>
          <w:rFonts w:ascii="Aptos" w:hAnsi="Aptos"/>
        </w:rPr>
        <w:t>share of natural gas within the grid mix in 202</w:t>
      </w:r>
      <w:r w:rsidR="00D00D35" w:rsidRPr="005D7B9B">
        <w:rPr>
          <w:rFonts w:ascii="Aptos" w:hAnsi="Aptos"/>
        </w:rPr>
        <w:t>1</w:t>
      </w:r>
      <w:r w:rsidR="00FD3331" w:rsidRPr="005D7B9B">
        <w:rPr>
          <w:rFonts w:ascii="Aptos" w:hAnsi="Aptos"/>
        </w:rPr>
        <w:t xml:space="preserve"> compared with 2</w:t>
      </w:r>
      <w:r w:rsidR="006A1E35" w:rsidRPr="005D7B9B">
        <w:rPr>
          <w:rFonts w:ascii="Aptos" w:hAnsi="Aptos"/>
        </w:rPr>
        <w:t>020</w:t>
      </w:r>
      <w:r w:rsidR="00315CBE" w:rsidRPr="005D7B9B">
        <w:rPr>
          <w:rStyle w:val="FootnoteReference"/>
          <w:rFonts w:ascii="Aptos" w:hAnsi="Aptos"/>
        </w:rPr>
        <w:footnoteReference w:id="3"/>
      </w:r>
      <w:r w:rsidR="006A1E35" w:rsidRPr="005D7B9B">
        <w:rPr>
          <w:rFonts w:ascii="Aptos" w:hAnsi="Aptos"/>
        </w:rPr>
        <w:t>)</w:t>
      </w:r>
      <w:r w:rsidR="00A80383" w:rsidRPr="005D7B9B">
        <w:rPr>
          <w:rFonts w:ascii="Aptos" w:hAnsi="Aptos"/>
        </w:rPr>
        <w:t>.</w:t>
      </w:r>
      <w:r w:rsidR="00886D5D" w:rsidRPr="005D7B9B">
        <w:rPr>
          <w:rFonts w:ascii="Aptos" w:hAnsi="Aptos"/>
        </w:rPr>
        <w:t xml:space="preserve"> </w:t>
      </w:r>
    </w:p>
    <w:p w14:paraId="4BE2CCC4" w14:textId="77777777" w:rsidR="00A00E39" w:rsidRPr="005D7B9B" w:rsidRDefault="00A00E39" w:rsidP="00A2213D">
      <w:pPr>
        <w:pStyle w:val="BodyText"/>
        <w:spacing w:before="103" w:line="360" w:lineRule="auto"/>
        <w:rPr>
          <w:rFonts w:ascii="Aptos" w:hAnsi="Aptos"/>
        </w:rPr>
      </w:pPr>
    </w:p>
    <w:p w14:paraId="00D34511" w14:textId="1F3CD24A" w:rsidR="00326FD0" w:rsidRPr="005D7B9B" w:rsidRDefault="00577030" w:rsidP="00577030">
      <w:pPr>
        <w:pStyle w:val="Caption"/>
        <w:rPr>
          <w:rFonts w:ascii="Aptos" w:hAnsi="Aptos"/>
        </w:rPr>
      </w:pPr>
      <w:r w:rsidRPr="005D7B9B">
        <w:rPr>
          <w:rFonts w:ascii="Aptos" w:hAnsi="Aptos"/>
        </w:rPr>
        <w:t xml:space="preserve">Table </w:t>
      </w: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SEQ Table \* ARABIC </w:instrText>
      </w:r>
      <w:r w:rsidRPr="005D7B9B">
        <w:rPr>
          <w:rFonts w:ascii="Aptos" w:hAnsi="Aptos"/>
        </w:rPr>
        <w:fldChar w:fldCharType="separate"/>
      </w:r>
      <w:r w:rsidR="00D63423" w:rsidRPr="005D7B9B">
        <w:rPr>
          <w:rFonts w:ascii="Aptos" w:hAnsi="Aptos"/>
          <w:noProof/>
        </w:rPr>
        <w:t>2</w:t>
      </w:r>
      <w:r w:rsidRPr="005D7B9B">
        <w:rPr>
          <w:rFonts w:ascii="Aptos" w:hAnsi="Aptos"/>
        </w:rPr>
        <w:fldChar w:fldCharType="end"/>
      </w:r>
      <w:r w:rsidR="00CD10E5" w:rsidRPr="005D7B9B">
        <w:rPr>
          <w:rFonts w:ascii="Aptos" w:hAnsi="Aptos"/>
        </w:rPr>
        <w:t>. UK Government GHG Conversion Factors for Company Reporting</w:t>
      </w:r>
      <w:r w:rsidR="00A31A10">
        <w:rPr>
          <w:rFonts w:ascii="Aptos" w:hAnsi="Aptos"/>
        </w:rPr>
        <w:t xml:space="preserve"> 2019-2024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4"/>
        <w:gridCol w:w="1052"/>
        <w:gridCol w:w="1052"/>
        <w:gridCol w:w="1051"/>
        <w:gridCol w:w="1051"/>
        <w:gridCol w:w="1155"/>
        <w:gridCol w:w="1051"/>
      </w:tblGrid>
      <w:tr w:rsidR="00DF232D" w:rsidRPr="005D7B9B" w14:paraId="7EB4C178" w14:textId="77777777" w:rsidTr="00DF232D">
        <w:trPr>
          <w:trHeight w:val="372"/>
        </w:trPr>
        <w:tc>
          <w:tcPr>
            <w:tcW w:w="15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3523E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3464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570DAF" w14:textId="77777777" w:rsidR="00DF232D" w:rsidRPr="005D7B9B" w:rsidRDefault="00DF232D" w:rsidP="00DF232D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kgCO2e/kWh</w:t>
            </w:r>
          </w:p>
        </w:tc>
      </w:tr>
      <w:tr w:rsidR="00DF232D" w:rsidRPr="005D7B9B" w14:paraId="7B21AEC0" w14:textId="77777777" w:rsidTr="00AF1B57">
        <w:trPr>
          <w:trHeight w:val="372"/>
        </w:trPr>
        <w:tc>
          <w:tcPr>
            <w:tcW w:w="1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F230F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Reporting Year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0EA0F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04C25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5E34F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E2C8E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04223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D630F9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2024</w:t>
            </w:r>
          </w:p>
        </w:tc>
      </w:tr>
      <w:tr w:rsidR="00DF232D" w:rsidRPr="005D7B9B" w14:paraId="06F19D0F" w14:textId="77777777" w:rsidTr="00AF1B57">
        <w:trPr>
          <w:trHeight w:val="372"/>
        </w:trPr>
        <w:tc>
          <w:tcPr>
            <w:tcW w:w="1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9E3F9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Natural Gas (Gross CV)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BBAC7" w14:textId="1335D8EB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0.183</w:t>
            </w:r>
            <w:r w:rsidR="00F03FE6">
              <w:rPr>
                <w:rFonts w:ascii="Aptos" w:eastAsia="Times New Roman" w:hAnsi="Aptos"/>
                <w:color w:val="000000"/>
                <w:lang w:eastAsia="en-GB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90650" w14:textId="2DCA3B59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0.183</w:t>
            </w:r>
            <w:r w:rsidR="00F03FE6">
              <w:rPr>
                <w:rFonts w:ascii="Aptos" w:eastAsia="Times New Roman" w:hAnsi="Aptos"/>
                <w:color w:val="000000"/>
                <w:lang w:eastAsia="en-GB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3F05F" w14:textId="757136D5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0.183</w:t>
            </w:r>
            <w:r w:rsidR="00F03FE6">
              <w:rPr>
                <w:rFonts w:ascii="Aptos" w:eastAsia="Times New Roman" w:hAnsi="Aptos"/>
                <w:color w:val="000000"/>
                <w:lang w:eastAsia="en-GB"/>
              </w:rPr>
              <w:t>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94706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69B35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86CF4A0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0.1829</w:t>
            </w:r>
          </w:p>
        </w:tc>
      </w:tr>
      <w:tr w:rsidR="00DF232D" w:rsidRPr="005D7B9B" w14:paraId="7AD980A8" w14:textId="77777777" w:rsidTr="00AF1B57">
        <w:trPr>
          <w:trHeight w:val="372"/>
        </w:trPr>
        <w:tc>
          <w:tcPr>
            <w:tcW w:w="1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2FBEC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Grid Electricity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784C6" w14:textId="77777777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0.2556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D531B" w14:textId="393A167B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0.2331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A0EF8" w14:textId="13517DE5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0.2123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D29F8" w14:textId="37D5DDC5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0.193</w:t>
            </w:r>
            <w:r w:rsidR="00F03FE6">
              <w:rPr>
                <w:rFonts w:ascii="Aptos" w:eastAsia="Times New Roman" w:hAnsi="Aptos"/>
                <w:color w:val="000000"/>
                <w:lang w:eastAsia="en-GB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FDBD2" w14:textId="7E1CD1C6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0.207</w:t>
            </w:r>
            <w:r w:rsidR="00F03FE6">
              <w:rPr>
                <w:rFonts w:ascii="Aptos" w:eastAsia="Times New Roman" w:hAnsi="Aptos"/>
                <w:color w:val="000000"/>
                <w:lang w:eastAsia="en-GB"/>
              </w:rP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50E121" w14:textId="22B6B778" w:rsidR="00DF232D" w:rsidRPr="005D7B9B" w:rsidRDefault="00DF232D" w:rsidP="00DF232D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0.207</w:t>
            </w:r>
            <w:r w:rsidR="00F03FE6">
              <w:rPr>
                <w:rFonts w:ascii="Aptos" w:eastAsia="Times New Roman" w:hAnsi="Aptos"/>
                <w:color w:val="000000"/>
                <w:lang w:eastAsia="en-GB"/>
              </w:rPr>
              <w:t>1</w:t>
            </w:r>
          </w:p>
        </w:tc>
      </w:tr>
    </w:tbl>
    <w:p w14:paraId="165D9079" w14:textId="77777777" w:rsidR="00005272" w:rsidRPr="005D7B9B" w:rsidRDefault="00005272" w:rsidP="004046E1">
      <w:pPr>
        <w:pStyle w:val="ListParagraph"/>
        <w:tabs>
          <w:tab w:val="left" w:pos="2259"/>
        </w:tabs>
        <w:spacing w:before="38"/>
        <w:ind w:left="0" w:firstLine="0"/>
        <w:rPr>
          <w:rFonts w:ascii="Aptos" w:hAnsi="Aptos"/>
          <w:b/>
          <w:sz w:val="24"/>
        </w:rPr>
      </w:pPr>
    </w:p>
    <w:p w14:paraId="3DFC168E" w14:textId="77777777" w:rsidR="00642A77" w:rsidRPr="005D7B9B" w:rsidRDefault="00642A77" w:rsidP="004046E1">
      <w:pPr>
        <w:pStyle w:val="ListParagraph"/>
        <w:tabs>
          <w:tab w:val="left" w:pos="2259"/>
        </w:tabs>
        <w:spacing w:before="38"/>
        <w:ind w:left="0" w:firstLine="0"/>
        <w:rPr>
          <w:rFonts w:ascii="Aptos" w:hAnsi="Aptos"/>
          <w:b/>
          <w:sz w:val="24"/>
        </w:rPr>
      </w:pPr>
    </w:p>
    <w:p w14:paraId="088BF2DC" w14:textId="16A3269E" w:rsidR="005F28AB" w:rsidRPr="005D7B9B" w:rsidRDefault="000F2ED5" w:rsidP="0025425E">
      <w:pPr>
        <w:pStyle w:val="Heading2"/>
        <w:rPr>
          <w:rFonts w:ascii="Aptos" w:hAnsi="Aptos"/>
        </w:rPr>
      </w:pPr>
      <w:bookmarkStart w:id="6" w:name="_Toc226470151"/>
      <w:r w:rsidRPr="005D7B9B">
        <w:rPr>
          <w:rFonts w:ascii="Aptos" w:hAnsi="Aptos"/>
        </w:rPr>
        <w:t>R</w:t>
      </w:r>
      <w:r w:rsidR="00E90ADA" w:rsidRPr="005D7B9B">
        <w:rPr>
          <w:rFonts w:ascii="Aptos" w:hAnsi="Aptos"/>
        </w:rPr>
        <w:t>EPORTED</w:t>
      </w:r>
      <w:r w:rsidR="00E90ADA" w:rsidRPr="005D7B9B">
        <w:rPr>
          <w:rFonts w:ascii="Aptos" w:hAnsi="Aptos"/>
          <w:spacing w:val="-5"/>
        </w:rPr>
        <w:t xml:space="preserve"> </w:t>
      </w:r>
      <w:r w:rsidR="00E90ADA" w:rsidRPr="005D7B9B">
        <w:rPr>
          <w:rFonts w:ascii="Aptos" w:hAnsi="Aptos"/>
        </w:rPr>
        <w:t>CARBON</w:t>
      </w:r>
      <w:r w:rsidR="00E90ADA" w:rsidRPr="005D7B9B">
        <w:rPr>
          <w:rFonts w:ascii="Aptos" w:hAnsi="Aptos"/>
          <w:spacing w:val="-3"/>
        </w:rPr>
        <w:t xml:space="preserve"> </w:t>
      </w:r>
      <w:r w:rsidR="00E90ADA" w:rsidRPr="005D7B9B">
        <w:rPr>
          <w:rFonts w:ascii="Aptos" w:hAnsi="Aptos"/>
        </w:rPr>
        <w:t>EMISSIONS</w:t>
      </w:r>
      <w:r w:rsidR="00E90ADA" w:rsidRPr="005D7B9B">
        <w:rPr>
          <w:rFonts w:ascii="Aptos" w:hAnsi="Aptos"/>
          <w:spacing w:val="-3"/>
        </w:rPr>
        <w:t xml:space="preserve"> </w:t>
      </w:r>
      <w:r w:rsidR="00E90ADA" w:rsidRPr="005D7B9B">
        <w:rPr>
          <w:rFonts w:ascii="Aptos" w:hAnsi="Aptos"/>
        </w:rPr>
        <w:t>AND</w:t>
      </w:r>
      <w:r w:rsidR="00E90ADA" w:rsidRPr="005D7B9B">
        <w:rPr>
          <w:rFonts w:ascii="Aptos" w:hAnsi="Aptos"/>
          <w:spacing w:val="-2"/>
        </w:rPr>
        <w:t xml:space="preserve"> </w:t>
      </w:r>
      <w:r w:rsidR="00E90ADA" w:rsidRPr="005D7B9B">
        <w:rPr>
          <w:rFonts w:ascii="Aptos" w:hAnsi="Aptos"/>
        </w:rPr>
        <w:t>RELATION</w:t>
      </w:r>
      <w:r w:rsidR="00E90ADA" w:rsidRPr="005D7B9B">
        <w:rPr>
          <w:rFonts w:ascii="Aptos" w:hAnsi="Aptos"/>
          <w:spacing w:val="-3"/>
        </w:rPr>
        <w:t xml:space="preserve"> </w:t>
      </w:r>
      <w:r w:rsidR="00E90ADA" w:rsidRPr="005D7B9B">
        <w:rPr>
          <w:rFonts w:ascii="Aptos" w:hAnsi="Aptos"/>
        </w:rPr>
        <w:t>TO</w:t>
      </w:r>
      <w:r w:rsidR="00E90ADA" w:rsidRPr="005D7B9B">
        <w:rPr>
          <w:rFonts w:ascii="Aptos" w:hAnsi="Aptos"/>
          <w:spacing w:val="-3"/>
        </w:rPr>
        <w:t xml:space="preserve"> </w:t>
      </w:r>
      <w:r w:rsidR="00E90ADA" w:rsidRPr="005D7B9B">
        <w:rPr>
          <w:rFonts w:ascii="Aptos" w:hAnsi="Aptos"/>
          <w:spacing w:val="-2"/>
        </w:rPr>
        <w:t>TARGETS</w:t>
      </w:r>
      <w:bookmarkEnd w:id="6"/>
    </w:p>
    <w:p w14:paraId="088BF2DF" w14:textId="168CBAA3" w:rsidR="005F28AB" w:rsidRPr="005D7B9B" w:rsidRDefault="00E90ADA" w:rsidP="00FF5BC2">
      <w:pPr>
        <w:pStyle w:val="Heading3"/>
        <w:numPr>
          <w:ilvl w:val="1"/>
          <w:numId w:val="7"/>
        </w:numPr>
        <w:tabs>
          <w:tab w:val="left" w:pos="1538"/>
        </w:tabs>
        <w:spacing w:before="103"/>
        <w:ind w:left="357" w:hanging="357"/>
        <w:rPr>
          <w:rFonts w:ascii="Aptos" w:hAnsi="Aptos"/>
        </w:rPr>
      </w:pPr>
      <w:bookmarkStart w:id="7" w:name="2.1_Scope_1_and_2_emissions"/>
      <w:bookmarkStart w:id="8" w:name="_bookmark24"/>
      <w:bookmarkStart w:id="9" w:name="_Toc226470152"/>
      <w:bookmarkEnd w:id="7"/>
      <w:bookmarkEnd w:id="8"/>
      <w:r w:rsidRPr="005D7B9B">
        <w:rPr>
          <w:rFonts w:ascii="Aptos" w:hAnsi="Aptos"/>
        </w:rPr>
        <w:t>Scope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1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and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2</w:t>
      </w:r>
      <w:r w:rsidRPr="005D7B9B">
        <w:rPr>
          <w:rFonts w:ascii="Aptos" w:hAnsi="Aptos"/>
          <w:spacing w:val="1"/>
        </w:rPr>
        <w:t xml:space="preserve"> </w:t>
      </w:r>
      <w:r w:rsidRPr="005D7B9B">
        <w:rPr>
          <w:rFonts w:ascii="Aptos" w:hAnsi="Aptos"/>
          <w:spacing w:val="-2"/>
        </w:rPr>
        <w:t>emissions</w:t>
      </w:r>
      <w:bookmarkEnd w:id="9"/>
    </w:p>
    <w:p w14:paraId="1674628D" w14:textId="3FE3CC58" w:rsidR="00BA5353" w:rsidRPr="005D7B9B" w:rsidRDefault="00A84AB5" w:rsidP="00243648">
      <w:pPr>
        <w:pStyle w:val="BodyText"/>
        <w:spacing w:before="103" w:line="360" w:lineRule="auto"/>
        <w:rPr>
          <w:rFonts w:ascii="Aptos" w:hAnsi="Aptos"/>
        </w:rPr>
      </w:pP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REF _Ref194672524 \h </w:instrText>
      </w:r>
      <w:r w:rsidR="00FF16DC" w:rsidRPr="005D7B9B">
        <w:rPr>
          <w:rFonts w:ascii="Aptos" w:hAnsi="Aptos"/>
        </w:rPr>
        <w:instrText xml:space="preserve"> \* MERGEFORMAT </w:instrText>
      </w:r>
      <w:r w:rsidRPr="005D7B9B">
        <w:rPr>
          <w:rFonts w:ascii="Aptos" w:hAnsi="Aptos"/>
        </w:rPr>
      </w:r>
      <w:r w:rsidRPr="005D7B9B">
        <w:rPr>
          <w:rFonts w:ascii="Aptos" w:hAnsi="Aptos"/>
        </w:rPr>
        <w:fldChar w:fldCharType="separate"/>
      </w:r>
      <w:r w:rsidRPr="005D7B9B">
        <w:rPr>
          <w:rFonts w:ascii="Aptos" w:hAnsi="Aptos"/>
        </w:rPr>
        <w:t>Table 3</w:t>
      </w:r>
      <w:r w:rsidRPr="005D7B9B">
        <w:rPr>
          <w:rFonts w:ascii="Aptos" w:hAnsi="Aptos"/>
        </w:rPr>
        <w:fldChar w:fldCharType="end"/>
      </w:r>
      <w:r w:rsidRPr="005D7B9B">
        <w:rPr>
          <w:rFonts w:ascii="Aptos" w:hAnsi="Aptos"/>
        </w:rPr>
        <w:t xml:space="preserve"> displays</w:t>
      </w:r>
      <w:r w:rsidR="00FF16DC" w:rsidRPr="005D7B9B">
        <w:rPr>
          <w:rFonts w:ascii="Aptos" w:hAnsi="Aptos"/>
        </w:rPr>
        <w:t xml:space="preserve"> </w:t>
      </w:r>
      <w:r w:rsidR="00651054" w:rsidRPr="005D7B9B">
        <w:rPr>
          <w:rFonts w:ascii="Aptos" w:hAnsi="Aptos"/>
        </w:rPr>
        <w:t xml:space="preserve">a breakdown and total of </w:t>
      </w:r>
      <w:r w:rsidR="00FF16DC" w:rsidRPr="005D7B9B">
        <w:rPr>
          <w:rFonts w:ascii="Aptos" w:hAnsi="Aptos"/>
        </w:rPr>
        <w:t>Scope 1 and 2 emissions</w:t>
      </w:r>
      <w:r w:rsidR="00BA5353" w:rsidRPr="005D7B9B">
        <w:rPr>
          <w:rFonts w:ascii="Aptos" w:hAnsi="Aptos"/>
        </w:rPr>
        <w:t xml:space="preserve"> for 202</w:t>
      </w:r>
      <w:r w:rsidR="00DF232D" w:rsidRPr="005D7B9B">
        <w:rPr>
          <w:rFonts w:ascii="Aptos" w:hAnsi="Aptos"/>
        </w:rPr>
        <w:t>3</w:t>
      </w:r>
      <w:r w:rsidR="00BA5353" w:rsidRPr="005D7B9B">
        <w:rPr>
          <w:rFonts w:ascii="Aptos" w:hAnsi="Aptos"/>
        </w:rPr>
        <w:t>-2</w:t>
      </w:r>
      <w:r w:rsidR="00315CBE" w:rsidRPr="005D7B9B">
        <w:rPr>
          <w:rFonts w:ascii="Aptos" w:hAnsi="Aptos"/>
        </w:rPr>
        <w:t>4</w:t>
      </w:r>
      <w:r w:rsidR="00BA5353" w:rsidRPr="005D7B9B">
        <w:rPr>
          <w:rFonts w:ascii="Aptos" w:hAnsi="Aptos"/>
        </w:rPr>
        <w:t xml:space="preserve"> </w:t>
      </w:r>
      <w:r w:rsidR="00E01887" w:rsidRPr="005D7B9B">
        <w:rPr>
          <w:rFonts w:ascii="Aptos" w:hAnsi="Aptos"/>
        </w:rPr>
        <w:t xml:space="preserve">with a description of source data and </w:t>
      </w:r>
      <w:r w:rsidR="005552CA" w:rsidRPr="005D7B9B">
        <w:rPr>
          <w:rFonts w:ascii="Aptos" w:hAnsi="Aptos"/>
        </w:rPr>
        <w:t xml:space="preserve">level of </w:t>
      </w:r>
      <w:r w:rsidR="00E01887" w:rsidRPr="005D7B9B">
        <w:rPr>
          <w:rFonts w:ascii="Aptos" w:hAnsi="Aptos"/>
        </w:rPr>
        <w:t>calculation methodology</w:t>
      </w:r>
      <w:r w:rsidR="005552CA" w:rsidRPr="005D7B9B">
        <w:rPr>
          <w:rFonts w:ascii="Aptos" w:hAnsi="Aptos"/>
        </w:rPr>
        <w:t xml:space="preserve"> as defined </w:t>
      </w:r>
      <w:r w:rsidR="00FA45DB" w:rsidRPr="005D7B9B">
        <w:rPr>
          <w:rFonts w:ascii="Aptos" w:hAnsi="Aptos"/>
        </w:rPr>
        <w:t>by the SCERF</w:t>
      </w:r>
      <w:r w:rsidR="005552CA" w:rsidRPr="005D7B9B">
        <w:rPr>
          <w:rFonts w:ascii="Aptos" w:hAnsi="Aptos"/>
        </w:rPr>
        <w:t>, and comparison with baseline year (2018-19) emissions</w:t>
      </w:r>
      <w:r w:rsidR="00135C2B" w:rsidRPr="005D7B9B">
        <w:rPr>
          <w:rFonts w:ascii="Aptos" w:hAnsi="Aptos"/>
        </w:rPr>
        <w:t xml:space="preserve">. </w:t>
      </w:r>
    </w:p>
    <w:p w14:paraId="45EBEA88" w14:textId="0D82A2CA" w:rsidR="00CD10E5" w:rsidRPr="005D7B9B" w:rsidRDefault="00642A77" w:rsidP="00642A77">
      <w:pPr>
        <w:pStyle w:val="Caption"/>
        <w:rPr>
          <w:rFonts w:ascii="Aptos" w:hAnsi="Aptos"/>
        </w:rPr>
      </w:pPr>
      <w:bookmarkStart w:id="10" w:name="_Ref194672524"/>
      <w:r w:rsidRPr="005D7B9B">
        <w:rPr>
          <w:rFonts w:ascii="Aptos" w:hAnsi="Aptos"/>
        </w:rPr>
        <w:br w:type="page"/>
      </w:r>
      <w:r w:rsidR="00CD10E5" w:rsidRPr="005D7B9B">
        <w:rPr>
          <w:rFonts w:ascii="Aptos" w:hAnsi="Aptos"/>
        </w:rPr>
        <w:lastRenderedPageBreak/>
        <w:t xml:space="preserve">Table </w:t>
      </w:r>
      <w:r w:rsidR="00CD10E5" w:rsidRPr="005D7B9B">
        <w:rPr>
          <w:rFonts w:ascii="Aptos" w:hAnsi="Aptos"/>
        </w:rPr>
        <w:fldChar w:fldCharType="begin"/>
      </w:r>
      <w:r w:rsidR="00CD10E5" w:rsidRPr="005D7B9B">
        <w:rPr>
          <w:rFonts w:ascii="Aptos" w:hAnsi="Aptos"/>
        </w:rPr>
        <w:instrText xml:space="preserve"> SEQ Table \* ARABIC </w:instrText>
      </w:r>
      <w:r w:rsidR="00CD10E5" w:rsidRPr="005D7B9B">
        <w:rPr>
          <w:rFonts w:ascii="Aptos" w:hAnsi="Aptos"/>
        </w:rPr>
        <w:fldChar w:fldCharType="separate"/>
      </w:r>
      <w:r w:rsidR="00D63423" w:rsidRPr="005D7B9B">
        <w:rPr>
          <w:rFonts w:ascii="Aptos" w:hAnsi="Aptos"/>
          <w:noProof/>
        </w:rPr>
        <w:t>3</w:t>
      </w:r>
      <w:r w:rsidR="00CD10E5" w:rsidRPr="005D7B9B">
        <w:rPr>
          <w:rFonts w:ascii="Aptos" w:hAnsi="Aptos"/>
        </w:rPr>
        <w:fldChar w:fldCharType="end"/>
      </w:r>
      <w:bookmarkEnd w:id="10"/>
      <w:r w:rsidR="00CD10E5" w:rsidRPr="005D7B9B">
        <w:rPr>
          <w:rFonts w:ascii="Aptos" w:hAnsi="Aptos"/>
        </w:rPr>
        <w:t xml:space="preserve">. </w:t>
      </w:r>
      <w:r w:rsidR="00283A50" w:rsidRPr="005D7B9B">
        <w:rPr>
          <w:rFonts w:ascii="Aptos" w:hAnsi="Aptos"/>
        </w:rPr>
        <w:t>202</w:t>
      </w:r>
      <w:r w:rsidR="00FC33B9">
        <w:rPr>
          <w:rFonts w:ascii="Aptos" w:hAnsi="Aptos"/>
        </w:rPr>
        <w:t>3</w:t>
      </w:r>
      <w:r w:rsidR="00283A50" w:rsidRPr="005D7B9B">
        <w:rPr>
          <w:rFonts w:ascii="Aptos" w:hAnsi="Aptos"/>
        </w:rPr>
        <w:t>-2</w:t>
      </w:r>
      <w:r w:rsidR="00FC33B9">
        <w:rPr>
          <w:rFonts w:ascii="Aptos" w:hAnsi="Aptos"/>
        </w:rPr>
        <w:t>4</w:t>
      </w:r>
      <w:r w:rsidR="00283A50" w:rsidRPr="005D7B9B">
        <w:rPr>
          <w:rFonts w:ascii="Aptos" w:hAnsi="Aptos"/>
        </w:rPr>
        <w:t xml:space="preserve"> </w:t>
      </w:r>
      <w:r w:rsidR="00CD10E5" w:rsidRPr="005D7B9B">
        <w:rPr>
          <w:rFonts w:ascii="Aptos" w:hAnsi="Aptos"/>
        </w:rPr>
        <w:t>Scope</w:t>
      </w:r>
      <w:r w:rsidR="00CD10E5" w:rsidRPr="005D7B9B">
        <w:rPr>
          <w:rFonts w:ascii="Aptos" w:hAnsi="Aptos"/>
          <w:spacing w:val="-3"/>
        </w:rPr>
        <w:t xml:space="preserve"> </w:t>
      </w:r>
      <w:r w:rsidR="00CD10E5" w:rsidRPr="005D7B9B">
        <w:rPr>
          <w:rFonts w:ascii="Aptos" w:hAnsi="Aptos"/>
        </w:rPr>
        <w:t>1</w:t>
      </w:r>
      <w:r w:rsidR="00CD10E5" w:rsidRPr="005D7B9B">
        <w:rPr>
          <w:rFonts w:ascii="Aptos" w:hAnsi="Aptos"/>
          <w:spacing w:val="-1"/>
        </w:rPr>
        <w:t xml:space="preserve"> </w:t>
      </w:r>
      <w:r w:rsidR="00CD10E5" w:rsidRPr="005D7B9B">
        <w:rPr>
          <w:rFonts w:ascii="Aptos" w:hAnsi="Aptos"/>
        </w:rPr>
        <w:t>and</w:t>
      </w:r>
      <w:r w:rsidR="00CD10E5" w:rsidRPr="005D7B9B">
        <w:rPr>
          <w:rFonts w:ascii="Aptos" w:hAnsi="Aptos"/>
          <w:spacing w:val="-1"/>
        </w:rPr>
        <w:t xml:space="preserve"> </w:t>
      </w:r>
      <w:r w:rsidR="00CD10E5" w:rsidRPr="005D7B9B">
        <w:rPr>
          <w:rFonts w:ascii="Aptos" w:hAnsi="Aptos"/>
        </w:rPr>
        <w:t>2</w:t>
      </w:r>
      <w:r w:rsidR="00CD10E5" w:rsidRPr="005D7B9B">
        <w:rPr>
          <w:rFonts w:ascii="Aptos" w:hAnsi="Aptos"/>
          <w:spacing w:val="-1"/>
        </w:rPr>
        <w:t xml:space="preserve"> </w:t>
      </w:r>
      <w:r w:rsidR="00CD10E5" w:rsidRPr="005D7B9B">
        <w:rPr>
          <w:rFonts w:ascii="Aptos" w:hAnsi="Aptos"/>
        </w:rPr>
        <w:t>category emissions</w:t>
      </w:r>
      <w:r w:rsidR="00CD10E5" w:rsidRPr="005D7B9B">
        <w:rPr>
          <w:rFonts w:ascii="Aptos" w:hAnsi="Aptos"/>
          <w:spacing w:val="-3"/>
        </w:rPr>
        <w:t xml:space="preserve"> </w:t>
      </w:r>
      <w:r w:rsidR="00CD10E5" w:rsidRPr="005D7B9B">
        <w:rPr>
          <w:rFonts w:ascii="Aptos" w:hAnsi="Aptos"/>
        </w:rPr>
        <w:t>compared</w:t>
      </w:r>
      <w:r w:rsidR="00CD10E5" w:rsidRPr="005D7B9B">
        <w:rPr>
          <w:rFonts w:ascii="Aptos" w:hAnsi="Aptos"/>
          <w:spacing w:val="-4"/>
        </w:rPr>
        <w:t xml:space="preserve"> </w:t>
      </w:r>
      <w:r w:rsidR="00CD10E5" w:rsidRPr="005D7B9B">
        <w:rPr>
          <w:rFonts w:ascii="Aptos" w:hAnsi="Aptos"/>
        </w:rPr>
        <w:t>with</w:t>
      </w:r>
      <w:r w:rsidR="00CD10E5" w:rsidRPr="005D7B9B">
        <w:rPr>
          <w:rFonts w:ascii="Aptos" w:hAnsi="Aptos"/>
          <w:spacing w:val="-1"/>
        </w:rPr>
        <w:t xml:space="preserve"> </w:t>
      </w:r>
      <w:r w:rsidR="00CD10E5" w:rsidRPr="005D7B9B">
        <w:rPr>
          <w:rFonts w:ascii="Aptos" w:hAnsi="Aptos"/>
        </w:rPr>
        <w:t>baseline</w:t>
      </w:r>
      <w:r w:rsidR="00CD10E5" w:rsidRPr="005D7B9B">
        <w:rPr>
          <w:rFonts w:ascii="Aptos" w:hAnsi="Aptos"/>
          <w:spacing w:val="-3"/>
        </w:rPr>
        <w:t xml:space="preserve"> </w:t>
      </w:r>
      <w:r w:rsidR="00CD10E5" w:rsidRPr="005D7B9B">
        <w:rPr>
          <w:rFonts w:ascii="Aptos" w:hAnsi="Aptos"/>
        </w:rPr>
        <w:t>year</w:t>
      </w:r>
      <w:r w:rsidR="00CD10E5" w:rsidRPr="005D7B9B">
        <w:rPr>
          <w:rFonts w:ascii="Aptos" w:hAnsi="Aptos"/>
          <w:spacing w:val="-1"/>
        </w:rPr>
        <w:t xml:space="preserve"> </w:t>
      </w:r>
      <w:r w:rsidR="00CD10E5" w:rsidRPr="005D7B9B">
        <w:rPr>
          <w:rFonts w:ascii="Aptos" w:hAnsi="Aptos"/>
        </w:rPr>
        <w:t>emissions</w:t>
      </w:r>
    </w:p>
    <w:p w14:paraId="0B85DB78" w14:textId="77777777" w:rsidR="00CD10E5" w:rsidRPr="005D7B9B" w:rsidRDefault="00CD10E5" w:rsidP="00326FD0">
      <w:pPr>
        <w:pStyle w:val="BodyText"/>
        <w:spacing w:before="7"/>
        <w:rPr>
          <w:rFonts w:ascii="Aptos" w:hAnsi="Aptos"/>
          <w:b/>
          <w:i/>
          <w:sz w:val="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9"/>
        <w:gridCol w:w="1823"/>
        <w:gridCol w:w="990"/>
        <w:gridCol w:w="1115"/>
        <w:gridCol w:w="1109"/>
        <w:gridCol w:w="1109"/>
        <w:gridCol w:w="1465"/>
      </w:tblGrid>
      <w:tr w:rsidR="008E7DE3" w:rsidRPr="005D7B9B" w14:paraId="088BF2EC" w14:textId="0E48DC84" w:rsidTr="003B4364">
        <w:trPr>
          <w:trHeight w:val="978"/>
        </w:trPr>
        <w:tc>
          <w:tcPr>
            <w:tcW w:w="783" w:type="pct"/>
            <w:shd w:val="clear" w:color="auto" w:fill="8DB3E2" w:themeFill="text2" w:themeFillTint="66"/>
          </w:tcPr>
          <w:p w14:paraId="088BF2E2" w14:textId="1AC4A96C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GHG</w:t>
            </w:r>
            <w:r w:rsidRPr="005D7B9B">
              <w:rPr>
                <w:rFonts w:ascii="Aptos" w:hAnsi="Aptos" w:cstheme="minorHAnsi"/>
                <w:b/>
                <w:bCs/>
                <w:spacing w:val="-1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 xml:space="preserve">emission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Scope/categor</w:t>
            </w:r>
            <w:r w:rsidRPr="005D7B9B">
              <w:rPr>
                <w:rFonts w:ascii="Aptos" w:hAnsi="Aptos" w:cstheme="minorHAnsi"/>
                <w:b/>
                <w:bCs/>
                <w:spacing w:val="-10"/>
                <w:szCs w:val="18"/>
              </w:rPr>
              <w:t>y</w:t>
            </w:r>
          </w:p>
        </w:tc>
        <w:tc>
          <w:tcPr>
            <w:tcW w:w="1009" w:type="pct"/>
            <w:shd w:val="clear" w:color="auto" w:fill="DBE4F0"/>
          </w:tcPr>
          <w:p w14:paraId="088BF2E3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Keele University inventory</w:t>
            </w:r>
          </w:p>
        </w:tc>
        <w:tc>
          <w:tcPr>
            <w:tcW w:w="549" w:type="pct"/>
            <w:shd w:val="clear" w:color="auto" w:fill="C4BB95"/>
          </w:tcPr>
          <w:p w14:paraId="088BF2E4" w14:textId="77777777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 xml:space="preserve">Baseline </w:t>
            </w:r>
            <w:r w:rsidRPr="0037568C">
              <w:rPr>
                <w:rFonts w:ascii="Aptos" w:hAnsi="Aptos" w:cstheme="minorHAnsi"/>
                <w:i/>
                <w:iCs/>
                <w:spacing w:val="-4"/>
                <w:szCs w:val="18"/>
              </w:rPr>
              <w:t xml:space="preserve">year </w:t>
            </w:r>
            <w:r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2018/19</w:t>
            </w:r>
          </w:p>
          <w:p w14:paraId="088BF2E5" w14:textId="77777777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 xml:space="preserve">emissions </w:t>
            </w:r>
            <w:r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(</w:t>
            </w:r>
            <w:proofErr w:type="spellStart"/>
            <w:r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tCO</w:t>
            </w:r>
            <w:proofErr w:type="spellEnd"/>
            <w:r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2</w:t>
            </w:r>
            <w:r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e)</w:t>
            </w:r>
          </w:p>
        </w:tc>
        <w:tc>
          <w:tcPr>
            <w:tcW w:w="618" w:type="pct"/>
            <w:shd w:val="clear" w:color="auto" w:fill="BFBFBF" w:themeFill="background1" w:themeFillShade="BF"/>
          </w:tcPr>
          <w:p w14:paraId="088BF2E7" w14:textId="0D6D4BC1" w:rsidR="008E7DE3" w:rsidRPr="0037568C" w:rsidRDefault="00085882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2022/23</w:t>
            </w:r>
            <w:r w:rsidR="008E7DE3" w:rsidRPr="0037568C">
              <w:rPr>
                <w:rFonts w:ascii="Aptos" w:hAnsi="Aptos" w:cstheme="minorHAnsi"/>
                <w:i/>
                <w:iCs/>
                <w:szCs w:val="18"/>
              </w:rPr>
              <w:t xml:space="preserve"> </w:t>
            </w:r>
            <w:r w:rsidR="008E7DE3"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emission</w:t>
            </w:r>
            <w:r w:rsidR="008E7DE3" w:rsidRPr="0037568C">
              <w:rPr>
                <w:rFonts w:ascii="Aptos" w:hAnsi="Aptos" w:cstheme="minorHAnsi"/>
                <w:i/>
                <w:iCs/>
                <w:spacing w:val="-10"/>
                <w:szCs w:val="18"/>
              </w:rPr>
              <w:t>s</w:t>
            </w:r>
            <w:r w:rsidRPr="0037568C">
              <w:rPr>
                <w:rFonts w:ascii="Aptos" w:hAnsi="Aptos" w:cstheme="minorHAnsi"/>
                <w:i/>
                <w:iCs/>
                <w:spacing w:val="-10"/>
                <w:szCs w:val="18"/>
              </w:rPr>
              <w:t xml:space="preserve"> (previous year)</w:t>
            </w:r>
            <w:r w:rsidR="008E7DE3" w:rsidRPr="0037568C">
              <w:rPr>
                <w:rFonts w:ascii="Aptos" w:hAnsi="Aptos" w:cstheme="minorHAnsi"/>
                <w:i/>
                <w:iCs/>
                <w:spacing w:val="80"/>
                <w:szCs w:val="18"/>
              </w:rPr>
              <w:t xml:space="preserve"> </w:t>
            </w:r>
            <w:r w:rsidR="008E7DE3"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(</w:t>
            </w:r>
            <w:proofErr w:type="spellStart"/>
            <w:r w:rsidR="008E7DE3"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tCO</w:t>
            </w:r>
            <w:proofErr w:type="spellEnd"/>
            <w:r w:rsidR="008E7DE3"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2</w:t>
            </w:r>
            <w:r w:rsidR="008E7DE3"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e)</w:t>
            </w:r>
          </w:p>
        </w:tc>
        <w:tc>
          <w:tcPr>
            <w:tcW w:w="615" w:type="pct"/>
            <w:shd w:val="clear" w:color="auto" w:fill="95B3D7" w:themeFill="accent1" w:themeFillTint="99"/>
          </w:tcPr>
          <w:p w14:paraId="59F4B878" w14:textId="14E56EB2" w:rsidR="008E7DE3" w:rsidRPr="0037568C" w:rsidRDefault="00085882" w:rsidP="000838F9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Cs w:val="18"/>
              </w:rPr>
            </w:pPr>
            <w:r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2023/24 (reporting year)</w:t>
            </w:r>
            <w:r w:rsidR="008E7DE3" w:rsidRPr="0037568C">
              <w:rPr>
                <w:rFonts w:ascii="Aptos" w:hAnsi="Aptos" w:cstheme="minorHAnsi"/>
                <w:b/>
                <w:bCs/>
                <w:szCs w:val="18"/>
              </w:rPr>
              <w:t xml:space="preserve"> </w:t>
            </w:r>
            <w:r w:rsidR="008E7DE3"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emission</w:t>
            </w:r>
            <w:r w:rsidR="008E7DE3" w:rsidRPr="0037568C">
              <w:rPr>
                <w:rFonts w:ascii="Aptos" w:hAnsi="Aptos" w:cstheme="minorHAnsi"/>
                <w:b/>
                <w:bCs/>
                <w:spacing w:val="-10"/>
                <w:szCs w:val="18"/>
              </w:rPr>
              <w:t>s</w:t>
            </w:r>
            <w:r w:rsidR="008E7DE3" w:rsidRPr="0037568C">
              <w:rPr>
                <w:rFonts w:ascii="Aptos" w:hAnsi="Aptos" w:cstheme="minorHAnsi"/>
                <w:b/>
                <w:bCs/>
                <w:spacing w:val="80"/>
                <w:szCs w:val="18"/>
              </w:rPr>
              <w:t xml:space="preserve"> </w:t>
            </w:r>
            <w:r w:rsidR="008E7DE3" w:rsidRPr="0037568C">
              <w:rPr>
                <w:rFonts w:ascii="Aptos" w:hAnsi="Aptos" w:cstheme="minorHAnsi"/>
                <w:b/>
                <w:bCs/>
                <w:spacing w:val="-2"/>
                <w:position w:val="2"/>
                <w:szCs w:val="18"/>
              </w:rPr>
              <w:t>(</w:t>
            </w:r>
            <w:proofErr w:type="spellStart"/>
            <w:r w:rsidR="008E7DE3" w:rsidRPr="0037568C">
              <w:rPr>
                <w:rFonts w:ascii="Aptos" w:hAnsi="Aptos" w:cstheme="minorHAnsi"/>
                <w:b/>
                <w:bCs/>
                <w:spacing w:val="-2"/>
                <w:position w:val="2"/>
                <w:szCs w:val="18"/>
              </w:rPr>
              <w:t>tCO</w:t>
            </w:r>
            <w:proofErr w:type="spellEnd"/>
            <w:r w:rsidR="008E7DE3"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2</w:t>
            </w:r>
            <w:r w:rsidR="008E7DE3" w:rsidRPr="0037568C">
              <w:rPr>
                <w:rFonts w:ascii="Aptos" w:hAnsi="Aptos" w:cstheme="minorHAnsi"/>
                <w:b/>
                <w:bCs/>
                <w:spacing w:val="-2"/>
                <w:position w:val="2"/>
                <w:szCs w:val="18"/>
              </w:rPr>
              <w:t>e)</w:t>
            </w:r>
          </w:p>
        </w:tc>
        <w:tc>
          <w:tcPr>
            <w:tcW w:w="615" w:type="pct"/>
            <w:shd w:val="clear" w:color="auto" w:fill="DBE5F1" w:themeFill="accent1" w:themeFillTint="33"/>
          </w:tcPr>
          <w:p w14:paraId="088BF2E8" w14:textId="1F96096F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SCERF Level of Reporting</w:t>
            </w:r>
          </w:p>
        </w:tc>
        <w:tc>
          <w:tcPr>
            <w:tcW w:w="812" w:type="pct"/>
            <w:shd w:val="clear" w:color="auto" w:fill="DBE5F1" w:themeFill="accent1" w:themeFillTint="33"/>
          </w:tcPr>
          <w:p w14:paraId="088BF2EB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Notes</w:t>
            </w:r>
          </w:p>
        </w:tc>
      </w:tr>
      <w:tr w:rsidR="008E7DE3" w:rsidRPr="005D7B9B" w14:paraId="088BF2F5" w14:textId="4C6BADB9" w:rsidTr="003B4364">
        <w:trPr>
          <w:trHeight w:val="1084"/>
        </w:trPr>
        <w:tc>
          <w:tcPr>
            <w:tcW w:w="783" w:type="pct"/>
            <w:shd w:val="clear" w:color="auto" w:fill="8DB3E2" w:themeFill="text2" w:themeFillTint="66"/>
          </w:tcPr>
          <w:p w14:paraId="6834AE9B" w14:textId="77777777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1-</w:t>
            </w:r>
          </w:p>
          <w:p w14:paraId="088BF2ED" w14:textId="481B4D72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Natural</w:t>
            </w:r>
            <w:r w:rsidRPr="005D7B9B">
              <w:rPr>
                <w:rFonts w:ascii="Aptos" w:hAnsi="Aptos" w:cstheme="minorHAnsi"/>
                <w:b/>
                <w:bCs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gas</w:t>
            </w:r>
          </w:p>
        </w:tc>
        <w:tc>
          <w:tcPr>
            <w:tcW w:w="1009" w:type="pct"/>
            <w:shd w:val="clear" w:color="auto" w:fill="DBE4F0"/>
          </w:tcPr>
          <w:p w14:paraId="648FAA67" w14:textId="3D1F9EB5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 xml:space="preserve">Emissions 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 xml:space="preserve">from </w:t>
            </w:r>
            <w:r w:rsidRPr="005D7B9B">
              <w:rPr>
                <w:rFonts w:ascii="Aptos" w:hAnsi="Aptos" w:cstheme="minorHAnsi"/>
                <w:szCs w:val="18"/>
              </w:rPr>
              <w:t>combustion</w:t>
            </w:r>
            <w:r w:rsidRPr="005D7B9B">
              <w:rPr>
                <w:rFonts w:ascii="Aptos" w:hAnsi="Aptos" w:cstheme="minorHAnsi"/>
                <w:spacing w:val="-7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of natural</w:t>
            </w:r>
            <w:r w:rsidRPr="005D7B9B">
              <w:rPr>
                <w:rFonts w:ascii="Aptos" w:hAnsi="Aptos" w:cstheme="minorHAnsi"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gas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in on-site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 xml:space="preserve">boilers </w:t>
            </w:r>
            <w:r w:rsidRPr="005D7B9B">
              <w:rPr>
                <w:rFonts w:ascii="Aptos" w:hAnsi="Aptos" w:cstheme="minorHAnsi"/>
                <w:szCs w:val="18"/>
              </w:rPr>
              <w:t>applicable</w:t>
            </w:r>
            <w:r w:rsidRPr="005D7B9B">
              <w:rPr>
                <w:rFonts w:ascii="Aptos" w:hAnsi="Aptos" w:cstheme="minorHAnsi"/>
                <w:spacing w:val="-6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to</w:t>
            </w:r>
          </w:p>
          <w:p w14:paraId="06028C4D" w14:textId="68FB02E5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buildings/spac</w:t>
            </w:r>
            <w:r w:rsidRPr="005D7B9B">
              <w:rPr>
                <w:rFonts w:ascii="Aptos" w:hAnsi="Aptos" w:cstheme="minorHAnsi"/>
                <w:szCs w:val="18"/>
              </w:rPr>
              <w:t>e</w:t>
            </w:r>
            <w:r w:rsidRPr="005D7B9B">
              <w:rPr>
                <w:rFonts w:ascii="Aptos" w:hAnsi="Aptos" w:cstheme="minorHAnsi"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as</w:t>
            </w:r>
            <w:r w:rsidRPr="005D7B9B">
              <w:rPr>
                <w:rFonts w:ascii="Aptos" w:hAnsi="Aptos" w:cstheme="minorHAnsi"/>
                <w:spacing w:val="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defined</w:t>
            </w:r>
          </w:p>
          <w:p w14:paraId="1C1382E5" w14:textId="6C0BA542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 xml:space="preserve">within </w:t>
            </w:r>
            <w:hyperlink w:anchor="_bookmark4" w:history="1">
              <w:r w:rsidRPr="005D7B9B">
                <w:rPr>
                  <w:rFonts w:ascii="Aptos" w:hAnsi="Aptos" w:cstheme="minorHAnsi"/>
                  <w:szCs w:val="18"/>
                </w:rPr>
                <w:fldChar w:fldCharType="begin"/>
              </w:r>
              <w:r w:rsidRPr="005D7B9B">
                <w:rPr>
                  <w:rFonts w:ascii="Aptos" w:hAnsi="Aptos" w:cstheme="minorHAnsi"/>
                  <w:szCs w:val="18"/>
                </w:rPr>
                <w:instrText xml:space="preserve"> REF _Ref194671455 \h  \* MERGEFORMAT </w:instrText>
              </w:r>
              <w:r w:rsidRPr="005D7B9B">
                <w:rPr>
                  <w:rFonts w:ascii="Aptos" w:hAnsi="Aptos" w:cstheme="minorHAnsi"/>
                  <w:szCs w:val="18"/>
                </w:rPr>
              </w:r>
              <w:r w:rsidRPr="005D7B9B">
                <w:rPr>
                  <w:rFonts w:ascii="Aptos" w:hAnsi="Aptos" w:cstheme="minorHAnsi"/>
                  <w:szCs w:val="18"/>
                </w:rPr>
                <w:fldChar w:fldCharType="separate"/>
              </w:r>
              <w:r w:rsidRPr="005D7B9B">
                <w:rPr>
                  <w:rFonts w:ascii="Aptos" w:hAnsi="Aptos" w:cstheme="minorHAnsi"/>
                  <w:szCs w:val="18"/>
                </w:rPr>
                <w:t xml:space="preserve">Table </w:t>
              </w:r>
              <w:r w:rsidRPr="005D7B9B">
                <w:rPr>
                  <w:rFonts w:ascii="Aptos" w:hAnsi="Aptos" w:cstheme="minorHAnsi"/>
                  <w:noProof/>
                  <w:szCs w:val="18"/>
                </w:rPr>
                <w:t>1</w:t>
              </w:r>
              <w:r w:rsidRPr="005D7B9B">
                <w:rPr>
                  <w:rFonts w:ascii="Aptos" w:hAnsi="Aptos" w:cstheme="minorHAnsi"/>
                  <w:szCs w:val="18"/>
                </w:rPr>
                <w:fldChar w:fldCharType="end"/>
              </w:r>
              <w:r w:rsidRPr="005D7B9B">
                <w:rPr>
                  <w:rFonts w:ascii="Aptos" w:hAnsi="Aptos" w:cstheme="minorHAnsi"/>
                  <w:szCs w:val="18"/>
                </w:rPr>
                <w:t>,</w:t>
              </w:r>
            </w:hyperlink>
            <w:r w:rsidRPr="005D7B9B">
              <w:rPr>
                <w:rFonts w:ascii="Aptos" w:hAnsi="Aptos" w:cstheme="minorHAnsi"/>
                <w:szCs w:val="18"/>
              </w:rPr>
              <w:t>and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in</w:t>
            </w:r>
          </w:p>
          <w:p w14:paraId="088BF2EE" w14:textId="57E788E6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teaching/resea</w:t>
            </w:r>
            <w:r w:rsidRPr="005D7B9B">
              <w:rPr>
                <w:rFonts w:ascii="Aptos" w:hAnsi="Aptos" w:cstheme="minorHAnsi"/>
                <w:szCs w:val="18"/>
              </w:rPr>
              <w:t xml:space="preserve">rch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laboratories</w:t>
            </w:r>
          </w:p>
        </w:tc>
        <w:tc>
          <w:tcPr>
            <w:tcW w:w="549" w:type="pct"/>
            <w:shd w:val="clear" w:color="auto" w:fill="C4BB95"/>
          </w:tcPr>
          <w:p w14:paraId="088BF2EF" w14:textId="77777777" w:rsidR="008E7DE3" w:rsidRPr="0037568C" w:rsidRDefault="008E7DE3" w:rsidP="00637D7E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4677</w:t>
            </w:r>
          </w:p>
        </w:tc>
        <w:tc>
          <w:tcPr>
            <w:tcW w:w="618" w:type="pct"/>
            <w:shd w:val="clear" w:color="auto" w:fill="BFBFBF" w:themeFill="background1" w:themeFillShade="BF"/>
          </w:tcPr>
          <w:p w14:paraId="088BF2F1" w14:textId="71F12221" w:rsidR="008E7DE3" w:rsidRPr="0037568C" w:rsidRDefault="008E7DE3" w:rsidP="00637D7E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5098</w:t>
            </w:r>
          </w:p>
        </w:tc>
        <w:tc>
          <w:tcPr>
            <w:tcW w:w="615" w:type="pct"/>
            <w:shd w:val="clear" w:color="auto" w:fill="95B3D7" w:themeFill="accent1" w:themeFillTint="99"/>
          </w:tcPr>
          <w:p w14:paraId="343C512F" w14:textId="5F7E4F57" w:rsidR="008E7DE3" w:rsidRPr="0037568C" w:rsidRDefault="008E7DE3" w:rsidP="00637D7E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Cs w:val="18"/>
              </w:rPr>
            </w:pPr>
            <w:r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474</w:t>
            </w:r>
            <w:r w:rsidR="00A577B3"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5</w:t>
            </w:r>
          </w:p>
        </w:tc>
        <w:tc>
          <w:tcPr>
            <w:tcW w:w="615" w:type="pct"/>
            <w:shd w:val="clear" w:color="auto" w:fill="DBE5F1" w:themeFill="accent1" w:themeFillTint="33"/>
          </w:tcPr>
          <w:p w14:paraId="088BF2F2" w14:textId="7DE779E5" w:rsidR="008E7DE3" w:rsidRPr="005D7B9B" w:rsidRDefault="008E7DE3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 xml:space="preserve">Advanced </w:t>
            </w:r>
          </w:p>
        </w:tc>
        <w:tc>
          <w:tcPr>
            <w:tcW w:w="812" w:type="pct"/>
            <w:shd w:val="clear" w:color="auto" w:fill="DBE5F1" w:themeFill="accent1" w:themeFillTint="33"/>
          </w:tcPr>
          <w:p w14:paraId="088BF2F4" w14:textId="0B8580B4" w:rsidR="008E7DE3" w:rsidRPr="005D7B9B" w:rsidRDefault="008E7DE3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Based on metered consumption/ validated billing data for assets in boundary of Scope 1 &amp; 2</w:t>
            </w:r>
          </w:p>
        </w:tc>
      </w:tr>
      <w:tr w:rsidR="008E7DE3" w:rsidRPr="005D7B9B" w14:paraId="088BF36A" w14:textId="646DE979" w:rsidTr="003B4364">
        <w:trPr>
          <w:trHeight w:val="505"/>
        </w:trPr>
        <w:tc>
          <w:tcPr>
            <w:tcW w:w="783" w:type="pct"/>
            <w:shd w:val="clear" w:color="auto" w:fill="8DB3E2" w:themeFill="text2" w:themeFillTint="66"/>
          </w:tcPr>
          <w:p w14:paraId="5EEF01B9" w14:textId="77777777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1-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 xml:space="preserve"> Fleet</w:t>
            </w:r>
          </w:p>
          <w:p w14:paraId="088BF362" w14:textId="52A70AA5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(owned/operat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ed)</w:t>
            </w:r>
          </w:p>
        </w:tc>
        <w:tc>
          <w:tcPr>
            <w:tcW w:w="1009" w:type="pct"/>
            <w:shd w:val="clear" w:color="auto" w:fill="DBE4F0"/>
          </w:tcPr>
          <w:p w14:paraId="088BF363" w14:textId="3A034F39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Emissions</w:t>
            </w:r>
            <w:r w:rsidRPr="005D7B9B">
              <w:rPr>
                <w:rFonts w:ascii="Aptos" w:hAnsi="Aptos" w:cstheme="minorHAnsi"/>
                <w:szCs w:val="18"/>
              </w:rPr>
              <w:t xml:space="preserve"> from fuel</w:t>
            </w:r>
            <w:r w:rsidRPr="005D7B9B">
              <w:rPr>
                <w:rFonts w:ascii="Aptos" w:hAnsi="Aptos" w:cstheme="minorHAnsi"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>used</w:t>
            </w:r>
            <w:r w:rsidRPr="005D7B9B">
              <w:rPr>
                <w:rFonts w:ascii="Aptos" w:hAnsi="Aptos" w:cstheme="minorHAnsi"/>
                <w:szCs w:val="18"/>
              </w:rPr>
              <w:t xml:space="preserve"> in </w:t>
            </w:r>
            <w:proofErr w:type="gramStart"/>
            <w:r w:rsidRPr="005D7B9B">
              <w:rPr>
                <w:rFonts w:ascii="Aptos" w:hAnsi="Aptos" w:cstheme="minorHAnsi"/>
                <w:spacing w:val="-2"/>
                <w:szCs w:val="18"/>
              </w:rPr>
              <w:t>University</w:t>
            </w:r>
            <w:proofErr w:type="gramEnd"/>
            <w:r w:rsidRPr="005D7B9B">
              <w:rPr>
                <w:rFonts w:ascii="Aptos" w:hAnsi="Aptos" w:cstheme="minorHAnsi"/>
                <w:spacing w:val="-2"/>
                <w:szCs w:val="18"/>
              </w:rPr>
              <w:t>-</w:t>
            </w:r>
            <w:r w:rsidRPr="005D7B9B">
              <w:rPr>
                <w:rFonts w:ascii="Aptos" w:hAnsi="Aptos" w:cstheme="minorHAnsi"/>
                <w:szCs w:val="18"/>
              </w:rPr>
              <w:t>owned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 xml:space="preserve">or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leased</w:t>
            </w:r>
            <w:r w:rsidRPr="005D7B9B">
              <w:rPr>
                <w:rFonts w:ascii="Aptos" w:hAnsi="Aptos" w:cstheme="minorHAnsi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vehicles</w:t>
            </w:r>
          </w:p>
        </w:tc>
        <w:tc>
          <w:tcPr>
            <w:tcW w:w="549" w:type="pct"/>
            <w:shd w:val="clear" w:color="auto" w:fill="C4BB95"/>
          </w:tcPr>
          <w:p w14:paraId="088BF364" w14:textId="77777777" w:rsidR="008E7DE3" w:rsidRPr="0037568C" w:rsidRDefault="008E7DE3" w:rsidP="00637D7E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28</w:t>
            </w:r>
          </w:p>
        </w:tc>
        <w:tc>
          <w:tcPr>
            <w:tcW w:w="618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088BF366" w14:textId="316742DA" w:rsidR="008E7DE3" w:rsidRPr="0037568C" w:rsidRDefault="008E7DE3" w:rsidP="00637D7E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40</w:t>
            </w:r>
          </w:p>
        </w:tc>
        <w:tc>
          <w:tcPr>
            <w:tcW w:w="615" w:type="pct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3AC1DF7E" w14:textId="050A9650" w:rsidR="008E7DE3" w:rsidRPr="0037568C" w:rsidRDefault="003C6F1E" w:rsidP="00637D7E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Cs w:val="18"/>
              </w:rPr>
            </w:pPr>
            <w:r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44</w:t>
            </w:r>
          </w:p>
        </w:tc>
        <w:tc>
          <w:tcPr>
            <w:tcW w:w="615" w:type="pct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88BF367" w14:textId="7CCC0AA9" w:rsidR="008E7DE3" w:rsidRPr="005D7B9B" w:rsidRDefault="008E7DE3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812" w:type="pct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88BF369" w14:textId="77777777" w:rsidR="008E7DE3" w:rsidRPr="005D7B9B" w:rsidRDefault="008E7DE3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</w:p>
        </w:tc>
      </w:tr>
      <w:tr w:rsidR="008E7DE3" w:rsidRPr="005D7B9B" w14:paraId="088BF3A0" w14:textId="5D857DB8" w:rsidTr="003B4364">
        <w:trPr>
          <w:trHeight w:val="823"/>
        </w:trPr>
        <w:tc>
          <w:tcPr>
            <w:tcW w:w="783" w:type="pct"/>
            <w:tcBorders>
              <w:top w:val="single" w:sz="4" w:space="0" w:color="000000"/>
            </w:tcBorders>
            <w:shd w:val="clear" w:color="auto" w:fill="8DB3E2" w:themeFill="text2" w:themeFillTint="66"/>
          </w:tcPr>
          <w:p w14:paraId="16C772DB" w14:textId="77777777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1-</w:t>
            </w:r>
          </w:p>
          <w:p w14:paraId="70288F1F" w14:textId="46D86B0A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Refrigerants,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research-</w:t>
            </w:r>
          </w:p>
          <w:p w14:paraId="088BF398" w14:textId="7E714F71" w:rsidR="008E7DE3" w:rsidRPr="005D7B9B" w:rsidRDefault="008E7DE3" w:rsidP="00D16CAF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based</w:t>
            </w:r>
            <w:r w:rsidRPr="005D7B9B">
              <w:rPr>
                <w:rFonts w:ascii="Aptos" w:hAnsi="Aptos" w:cstheme="minorHAnsi"/>
                <w:b/>
                <w:bCs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f-</w:t>
            </w:r>
            <w:r w:rsidRPr="005D7B9B">
              <w:rPr>
                <w:rFonts w:ascii="Aptos" w:hAnsi="Aptos" w:cstheme="minorHAnsi"/>
                <w:b/>
                <w:bCs/>
                <w:spacing w:val="-4"/>
                <w:szCs w:val="18"/>
              </w:rPr>
              <w:t>gas,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volatile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organic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compounds</w:t>
            </w:r>
          </w:p>
        </w:tc>
        <w:tc>
          <w:tcPr>
            <w:tcW w:w="1009" w:type="pct"/>
            <w:tcBorders>
              <w:top w:val="single" w:sz="4" w:space="0" w:color="000000"/>
            </w:tcBorders>
            <w:shd w:val="clear" w:color="auto" w:fill="DBE4F0"/>
          </w:tcPr>
          <w:p w14:paraId="0AB0830A" w14:textId="2124DF8F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Emissions</w:t>
            </w:r>
            <w:r w:rsidRPr="005D7B9B">
              <w:rPr>
                <w:rFonts w:ascii="Aptos" w:hAnsi="Aptos" w:cstheme="minorHAnsi"/>
                <w:szCs w:val="18"/>
              </w:rPr>
              <w:t xml:space="preserve"> from</w:t>
            </w:r>
            <w:r w:rsidRPr="005D7B9B">
              <w:rPr>
                <w:rFonts w:ascii="Aptos" w:hAnsi="Aptos" w:cstheme="minorHAnsi"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leakage</w:t>
            </w:r>
            <w:r w:rsidRPr="005D7B9B">
              <w:rPr>
                <w:rFonts w:ascii="Aptos" w:hAnsi="Aptos" w:cstheme="minorHAnsi"/>
                <w:szCs w:val="18"/>
              </w:rPr>
              <w:t xml:space="preserve"> of</w:t>
            </w:r>
            <w:r w:rsidRPr="005D7B9B">
              <w:rPr>
                <w:rFonts w:ascii="Aptos" w:hAnsi="Aptos" w:cstheme="minorHAnsi"/>
                <w:spacing w:val="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refrigerants</w:t>
            </w:r>
            <w:r w:rsidRPr="005D7B9B">
              <w:rPr>
                <w:rFonts w:ascii="Aptos" w:hAnsi="Aptos" w:cstheme="minorHAnsi"/>
                <w:szCs w:val="18"/>
              </w:rPr>
              <w:t xml:space="preserve"> from</w:t>
            </w:r>
            <w:r w:rsidRPr="005D7B9B">
              <w:rPr>
                <w:rFonts w:ascii="Aptos" w:hAnsi="Aptos" w:cstheme="minorHAnsi"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>air-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conditioning</w:t>
            </w:r>
            <w:r w:rsidRPr="005D7B9B">
              <w:rPr>
                <w:rFonts w:ascii="Aptos" w:hAnsi="Aptos" w:cstheme="minorHAnsi"/>
                <w:szCs w:val="18"/>
              </w:rPr>
              <w:t xml:space="preserve"> applicable</w:t>
            </w:r>
            <w:r w:rsidRPr="005D7B9B">
              <w:rPr>
                <w:rFonts w:ascii="Aptos" w:hAnsi="Aptos" w:cstheme="minorHAnsi"/>
                <w:spacing w:val="-6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to</w:t>
            </w:r>
          </w:p>
          <w:p w14:paraId="7DB77EBA" w14:textId="32716B19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buildings/spac</w:t>
            </w:r>
            <w:r w:rsidRPr="005D7B9B">
              <w:rPr>
                <w:rFonts w:ascii="Aptos" w:hAnsi="Aptos" w:cstheme="minorHAnsi"/>
                <w:szCs w:val="18"/>
              </w:rPr>
              <w:t>e</w:t>
            </w:r>
            <w:r w:rsidRPr="005D7B9B">
              <w:rPr>
                <w:rFonts w:ascii="Aptos" w:hAnsi="Aptos" w:cstheme="minorHAnsi"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as</w:t>
            </w:r>
            <w:r w:rsidRPr="005D7B9B">
              <w:rPr>
                <w:rFonts w:ascii="Aptos" w:hAnsi="Aptos" w:cstheme="minorHAnsi"/>
                <w:spacing w:val="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defined</w:t>
            </w:r>
          </w:p>
          <w:p w14:paraId="088BF399" w14:textId="0385A8D9" w:rsidR="008E7DE3" w:rsidRPr="005D7B9B" w:rsidRDefault="008E7DE3" w:rsidP="00D16CAF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 xml:space="preserve">within </w:t>
            </w:r>
            <w:hyperlink w:anchor="_bookmark4" w:history="1">
              <w:r w:rsidRPr="005D7B9B">
                <w:rPr>
                  <w:rFonts w:ascii="Aptos" w:hAnsi="Aptos" w:cstheme="minorHAnsi"/>
                  <w:szCs w:val="18"/>
                </w:rPr>
                <w:t>Table</w:t>
              </w:r>
              <w:r w:rsidRPr="005D7B9B">
                <w:rPr>
                  <w:rFonts w:ascii="Aptos" w:hAnsi="Aptos" w:cstheme="minorHAnsi"/>
                  <w:spacing w:val="-3"/>
                  <w:szCs w:val="18"/>
                </w:rPr>
                <w:t xml:space="preserve"> </w:t>
              </w:r>
              <w:r w:rsidRPr="005D7B9B">
                <w:rPr>
                  <w:rFonts w:ascii="Aptos" w:hAnsi="Aptos" w:cstheme="minorHAnsi"/>
                  <w:spacing w:val="-10"/>
                  <w:szCs w:val="18"/>
                </w:rPr>
                <w:t>2</w:t>
              </w:r>
            </w:hyperlink>
          </w:p>
        </w:tc>
        <w:tc>
          <w:tcPr>
            <w:tcW w:w="549" w:type="pct"/>
            <w:tcBorders>
              <w:top w:val="single" w:sz="4" w:space="0" w:color="000000"/>
            </w:tcBorders>
            <w:shd w:val="clear" w:color="auto" w:fill="C4BB95"/>
          </w:tcPr>
          <w:p w14:paraId="088BF39A" w14:textId="77777777" w:rsidR="008E7DE3" w:rsidRPr="0037568C" w:rsidRDefault="008E7DE3" w:rsidP="00637D7E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34</w:t>
            </w:r>
          </w:p>
        </w:tc>
        <w:tc>
          <w:tcPr>
            <w:tcW w:w="61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88BF39C" w14:textId="1E49D065" w:rsidR="008E7DE3" w:rsidRPr="0037568C" w:rsidRDefault="005A3FD0" w:rsidP="00637D7E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i/>
                <w:iCs/>
                <w:szCs w:val="18"/>
              </w:rPr>
              <w:t>113</w:t>
            </w:r>
          </w:p>
        </w:tc>
        <w:tc>
          <w:tcPr>
            <w:tcW w:w="6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95B3D7" w:themeFill="accent1" w:themeFillTint="99"/>
          </w:tcPr>
          <w:p w14:paraId="56C631C1" w14:textId="41E89143" w:rsidR="008E7DE3" w:rsidRPr="0037568C" w:rsidRDefault="00931E31" w:rsidP="00637D7E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Cs w:val="18"/>
              </w:rPr>
            </w:pPr>
            <w:r>
              <w:rPr>
                <w:rFonts w:ascii="Aptos" w:hAnsi="Aptos" w:cstheme="minorHAnsi"/>
                <w:b/>
                <w:bCs/>
                <w:spacing w:val="-2"/>
                <w:szCs w:val="18"/>
              </w:rPr>
              <w:t>77</w:t>
            </w:r>
          </w:p>
        </w:tc>
        <w:tc>
          <w:tcPr>
            <w:tcW w:w="6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88BF39D" w14:textId="500123C6" w:rsidR="008E7DE3" w:rsidRPr="005D7B9B" w:rsidRDefault="008E7DE3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81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32C5C97" w14:textId="70B402AD" w:rsidR="008E7DE3" w:rsidRPr="005D7B9B" w:rsidRDefault="00776497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>Estimation from</w:t>
            </w:r>
            <w:r w:rsidR="005364BD">
              <w:rPr>
                <w:rFonts w:ascii="Aptos" w:hAnsi="Aptos" w:cstheme="minorHAnsi"/>
                <w:szCs w:val="18"/>
              </w:rPr>
              <w:t xml:space="preserve"> assuming 5% leakage rates</w:t>
            </w:r>
            <w:r w:rsidR="002E2D7A">
              <w:rPr>
                <w:rFonts w:ascii="Aptos" w:hAnsi="Aptos" w:cstheme="minorHAnsi"/>
                <w:szCs w:val="18"/>
              </w:rPr>
              <w:t xml:space="preserve"> and top-up/discharge data.</w:t>
            </w:r>
            <w:r w:rsidR="008E7DE3" w:rsidRPr="005D7B9B">
              <w:rPr>
                <w:rFonts w:ascii="Aptos" w:hAnsi="Aptos" w:cstheme="minorHAnsi"/>
                <w:szCs w:val="18"/>
              </w:rPr>
              <w:t xml:space="preserve"> </w:t>
            </w:r>
          </w:p>
          <w:p w14:paraId="088BF39F" w14:textId="554F5E76" w:rsidR="008E7DE3" w:rsidRPr="005D7B9B" w:rsidRDefault="008E7DE3" w:rsidP="00637D7E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Refrigerant data is not included in HESA EMR.</w:t>
            </w:r>
          </w:p>
        </w:tc>
      </w:tr>
      <w:tr w:rsidR="008E7DE3" w:rsidRPr="005D7B9B" w14:paraId="088BF3F1" w14:textId="73F86D6C" w:rsidTr="003B4364">
        <w:trPr>
          <w:trHeight w:val="856"/>
        </w:trPr>
        <w:tc>
          <w:tcPr>
            <w:tcW w:w="783" w:type="pct"/>
            <w:tcBorders>
              <w:top w:val="single" w:sz="4" w:space="0" w:color="000000"/>
            </w:tcBorders>
            <w:shd w:val="clear" w:color="auto" w:fill="8DB3E2" w:themeFill="text2" w:themeFillTint="66"/>
          </w:tcPr>
          <w:p w14:paraId="562411C0" w14:textId="050A228B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 xml:space="preserve"> 1-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Other</w:t>
            </w:r>
          </w:p>
          <w:p w14:paraId="088BF3E9" w14:textId="40C9CF36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fuels</w:t>
            </w:r>
          </w:p>
        </w:tc>
        <w:tc>
          <w:tcPr>
            <w:tcW w:w="1009" w:type="pct"/>
            <w:tcBorders>
              <w:top w:val="single" w:sz="4" w:space="0" w:color="000000"/>
            </w:tcBorders>
            <w:shd w:val="clear" w:color="auto" w:fill="DBE4F0"/>
          </w:tcPr>
          <w:p w14:paraId="088BF3EA" w14:textId="4DCE8F67" w:rsidR="008E7DE3" w:rsidRPr="005D7B9B" w:rsidRDefault="008E7DE3" w:rsidP="000838F9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Emissions</w:t>
            </w:r>
            <w:r w:rsidRPr="005D7B9B">
              <w:rPr>
                <w:rFonts w:ascii="Aptos" w:hAnsi="Aptos" w:cstheme="minorHAnsi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>from</w:t>
            </w:r>
            <w:r w:rsidRPr="005D7B9B">
              <w:rPr>
                <w:rFonts w:ascii="Aptos" w:hAnsi="Aptos" w:cstheme="minorHAnsi"/>
                <w:szCs w:val="18"/>
              </w:rPr>
              <w:t xml:space="preserve"> combustion</w:t>
            </w:r>
            <w:r w:rsidRPr="005D7B9B">
              <w:rPr>
                <w:rFonts w:ascii="Aptos" w:hAnsi="Aptos" w:cstheme="minorHAnsi"/>
                <w:spacing w:val="-7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of fuel</w:t>
            </w:r>
            <w:r w:rsidRPr="005D7B9B">
              <w:rPr>
                <w:rFonts w:ascii="Aptos" w:hAnsi="Aptos" w:cstheme="minorHAnsi"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 xml:space="preserve">in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generators</w:t>
            </w:r>
            <w:r w:rsidRPr="005D7B9B">
              <w:rPr>
                <w:rFonts w:ascii="Aptos" w:hAnsi="Aptos" w:cstheme="minorHAnsi"/>
                <w:szCs w:val="18"/>
              </w:rPr>
              <w:t xml:space="preserve"> applicable</w:t>
            </w:r>
            <w:r w:rsidRPr="005D7B9B">
              <w:rPr>
                <w:rFonts w:ascii="Aptos" w:hAnsi="Aptos" w:cstheme="minorHAnsi"/>
                <w:spacing w:val="-6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 xml:space="preserve">to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buildings/spac</w:t>
            </w:r>
            <w:r w:rsidRPr="005D7B9B">
              <w:rPr>
                <w:rFonts w:ascii="Aptos" w:hAnsi="Aptos" w:cstheme="minorHAnsi"/>
                <w:szCs w:val="18"/>
              </w:rPr>
              <w:t>e</w:t>
            </w:r>
            <w:r w:rsidRPr="005D7B9B">
              <w:rPr>
                <w:rFonts w:ascii="Aptos" w:hAnsi="Aptos" w:cstheme="minorHAnsi"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as</w:t>
            </w:r>
            <w:r w:rsidRPr="005D7B9B">
              <w:rPr>
                <w:rFonts w:ascii="Aptos" w:hAnsi="Aptos" w:cstheme="minorHAnsi"/>
                <w:spacing w:val="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defined</w:t>
            </w:r>
            <w:r w:rsidRPr="005D7B9B">
              <w:rPr>
                <w:rFonts w:ascii="Aptos" w:hAnsi="Aptos" w:cstheme="minorHAnsi"/>
                <w:szCs w:val="18"/>
              </w:rPr>
              <w:t xml:space="preserve"> within </w:t>
            </w:r>
            <w:hyperlink w:anchor="_bookmark4" w:history="1">
              <w:r w:rsidRPr="005D7B9B">
                <w:rPr>
                  <w:rFonts w:ascii="Aptos" w:hAnsi="Aptos" w:cstheme="minorHAnsi"/>
                  <w:szCs w:val="18"/>
                </w:rPr>
                <w:t>Table</w:t>
              </w:r>
              <w:r w:rsidRPr="005D7B9B">
                <w:rPr>
                  <w:rFonts w:ascii="Aptos" w:hAnsi="Aptos" w:cstheme="minorHAnsi"/>
                  <w:spacing w:val="-3"/>
                  <w:szCs w:val="18"/>
                </w:rPr>
                <w:t xml:space="preserve"> </w:t>
              </w:r>
              <w:r w:rsidRPr="005D7B9B">
                <w:rPr>
                  <w:rFonts w:ascii="Aptos" w:hAnsi="Aptos" w:cstheme="minorHAnsi"/>
                  <w:spacing w:val="-10"/>
                  <w:szCs w:val="18"/>
                </w:rPr>
                <w:t>2</w:t>
              </w:r>
            </w:hyperlink>
          </w:p>
        </w:tc>
        <w:tc>
          <w:tcPr>
            <w:tcW w:w="549" w:type="pct"/>
            <w:tcBorders>
              <w:top w:val="single" w:sz="4" w:space="0" w:color="000000"/>
            </w:tcBorders>
            <w:shd w:val="clear" w:color="auto" w:fill="C4BB95"/>
          </w:tcPr>
          <w:p w14:paraId="0CF45E0A" w14:textId="4F28004D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Not reported.</w:t>
            </w:r>
          </w:p>
          <w:p w14:paraId="088BF3EB" w14:textId="01140794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8EEE4E3" w14:textId="77777777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Not reported.</w:t>
            </w:r>
          </w:p>
          <w:p w14:paraId="088BF3ED" w14:textId="4BDF1E7F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</w:p>
        </w:tc>
        <w:tc>
          <w:tcPr>
            <w:tcW w:w="6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95B3D7" w:themeFill="accent1" w:themeFillTint="99"/>
          </w:tcPr>
          <w:p w14:paraId="5F638349" w14:textId="69C0F1B6" w:rsidR="008E7DE3" w:rsidRPr="0037568C" w:rsidRDefault="003C6F1E" w:rsidP="000838F9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Cs w:val="18"/>
              </w:rPr>
            </w:pPr>
            <w:r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Not reported</w:t>
            </w:r>
          </w:p>
        </w:tc>
        <w:tc>
          <w:tcPr>
            <w:tcW w:w="6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88BF3EE" w14:textId="551345A4" w:rsidR="008E7DE3" w:rsidRPr="005D7B9B" w:rsidRDefault="008E7DE3" w:rsidP="000838F9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N/A</w:t>
            </w:r>
          </w:p>
        </w:tc>
        <w:tc>
          <w:tcPr>
            <w:tcW w:w="81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0693F74" w14:textId="77777777" w:rsidR="008E7DE3" w:rsidRPr="005D7B9B" w:rsidRDefault="008E7DE3" w:rsidP="00340CD8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Judged as immaterial</w:t>
            </w:r>
          </w:p>
          <w:p w14:paraId="20B40EF2" w14:textId="77777777" w:rsidR="008E7DE3" w:rsidRPr="005D7B9B" w:rsidRDefault="008E7DE3" w:rsidP="00340CD8">
            <w:pPr>
              <w:pStyle w:val="Tabletext"/>
              <w:numPr>
                <w:ilvl w:val="1"/>
                <w:numId w:val="13"/>
              </w:numPr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0.05% of</w:t>
            </w:r>
          </w:p>
          <w:p w14:paraId="36AE3088" w14:textId="77777777" w:rsidR="008E7DE3" w:rsidRPr="005D7B9B" w:rsidRDefault="008E7DE3" w:rsidP="00340CD8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Scope 1 and 2</w:t>
            </w:r>
          </w:p>
          <w:p w14:paraId="088BF3F0" w14:textId="5388AA58" w:rsidR="008E7DE3" w:rsidRPr="005D7B9B" w:rsidRDefault="008E7DE3" w:rsidP="00340CD8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emissions)</w:t>
            </w:r>
          </w:p>
        </w:tc>
      </w:tr>
      <w:tr w:rsidR="008E7DE3" w:rsidRPr="005D7B9B" w14:paraId="088BF442" w14:textId="688A370B" w:rsidTr="003B4364">
        <w:trPr>
          <w:trHeight w:val="786"/>
        </w:trPr>
        <w:tc>
          <w:tcPr>
            <w:tcW w:w="783" w:type="pct"/>
            <w:tcBorders>
              <w:top w:val="single" w:sz="4" w:space="0" w:color="000000"/>
            </w:tcBorders>
            <w:shd w:val="clear" w:color="auto" w:fill="8DB3E2" w:themeFill="text2" w:themeFillTint="66"/>
          </w:tcPr>
          <w:p w14:paraId="69EE2FD6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2-</w:t>
            </w:r>
          </w:p>
          <w:p w14:paraId="71AE03D3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Indirect</w:t>
            </w:r>
            <w:r w:rsidRPr="005D7B9B">
              <w:rPr>
                <w:rFonts w:ascii="Aptos" w:hAnsi="Aptos" w:cstheme="minorHAnsi"/>
                <w:b/>
                <w:bCs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GHG</w:t>
            </w:r>
          </w:p>
          <w:p w14:paraId="3BD5A2C0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emissions</w:t>
            </w:r>
          </w:p>
          <w:p w14:paraId="0DD16536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from</w:t>
            </w:r>
            <w:r w:rsidRPr="005D7B9B">
              <w:rPr>
                <w:rFonts w:ascii="Aptos" w:hAnsi="Aptos" w:cstheme="minorHAnsi"/>
                <w:b/>
                <w:bCs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electricity</w:t>
            </w:r>
          </w:p>
          <w:p w14:paraId="088BF43A" w14:textId="35248AB4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consumption</w:t>
            </w:r>
          </w:p>
        </w:tc>
        <w:tc>
          <w:tcPr>
            <w:tcW w:w="1009" w:type="pct"/>
            <w:tcBorders>
              <w:top w:val="single" w:sz="4" w:space="0" w:color="000000"/>
            </w:tcBorders>
            <w:shd w:val="clear" w:color="auto" w:fill="DBE4F0"/>
          </w:tcPr>
          <w:p w14:paraId="4A7E8399" w14:textId="55F28CD0" w:rsidR="008E7DE3" w:rsidRPr="005D7B9B" w:rsidRDefault="008E7DE3" w:rsidP="000838F9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pacing w:val="-2"/>
                <w:szCs w:val="18"/>
              </w:rPr>
              <w:t>Emissions</w:t>
            </w:r>
            <w:r w:rsidRPr="005D7B9B">
              <w:rPr>
                <w:rFonts w:ascii="Aptos" w:hAnsi="Aptos" w:cstheme="minorHAnsi"/>
                <w:szCs w:val="18"/>
              </w:rPr>
              <w:t xml:space="preserve"> f</w:t>
            </w:r>
            <w:r w:rsidRPr="005D7B9B">
              <w:rPr>
                <w:rFonts w:ascii="Aptos" w:hAnsi="Aptos" w:cstheme="minorHAnsi"/>
                <w:spacing w:val="-4"/>
                <w:szCs w:val="18"/>
              </w:rPr>
              <w:t>rom</w:t>
            </w:r>
            <w:r w:rsidRPr="005D7B9B">
              <w:rPr>
                <w:rFonts w:ascii="Aptos" w:hAnsi="Aptos" w:cstheme="minorHAnsi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purchased</w:t>
            </w:r>
          </w:p>
          <w:p w14:paraId="088BF43B" w14:textId="2B4F0BF9" w:rsidR="008E7DE3" w:rsidRPr="005D7B9B" w:rsidRDefault="008E7DE3" w:rsidP="000838F9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electricity</w:t>
            </w:r>
            <w:r w:rsidRPr="005D7B9B">
              <w:rPr>
                <w:rFonts w:ascii="Aptos" w:hAnsi="Aptos" w:cstheme="minorHAnsi"/>
                <w:spacing w:val="-6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 xml:space="preserve">for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buildings/spac</w:t>
            </w:r>
            <w:r w:rsidRPr="005D7B9B">
              <w:rPr>
                <w:rFonts w:ascii="Aptos" w:hAnsi="Aptos" w:cstheme="minorHAnsi"/>
                <w:szCs w:val="18"/>
              </w:rPr>
              <w:t>e</w:t>
            </w:r>
            <w:r w:rsidRPr="005D7B9B">
              <w:rPr>
                <w:rFonts w:ascii="Aptos" w:hAnsi="Aptos" w:cstheme="minorHAnsi"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zCs w:val="18"/>
              </w:rPr>
              <w:t>as</w:t>
            </w:r>
            <w:r w:rsidRPr="005D7B9B">
              <w:rPr>
                <w:rFonts w:ascii="Aptos" w:hAnsi="Aptos" w:cstheme="minorHAnsi"/>
                <w:spacing w:val="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Cs w:val="18"/>
              </w:rPr>
              <w:t>defined</w:t>
            </w:r>
            <w:r w:rsidRPr="005D7B9B">
              <w:rPr>
                <w:rFonts w:ascii="Aptos" w:hAnsi="Aptos" w:cstheme="minorHAnsi"/>
                <w:szCs w:val="18"/>
              </w:rPr>
              <w:t xml:space="preserve"> within </w:t>
            </w:r>
            <w:hyperlink w:anchor="_bookmark4" w:history="1">
              <w:r w:rsidRPr="005D7B9B">
                <w:rPr>
                  <w:rFonts w:ascii="Aptos" w:hAnsi="Aptos" w:cstheme="minorHAnsi"/>
                  <w:szCs w:val="18"/>
                </w:rPr>
                <w:t>Table</w:t>
              </w:r>
              <w:r w:rsidRPr="005D7B9B">
                <w:rPr>
                  <w:rFonts w:ascii="Aptos" w:hAnsi="Aptos" w:cstheme="minorHAnsi"/>
                  <w:spacing w:val="-3"/>
                  <w:szCs w:val="18"/>
                </w:rPr>
                <w:t xml:space="preserve"> </w:t>
              </w:r>
              <w:r w:rsidRPr="005D7B9B">
                <w:rPr>
                  <w:rFonts w:ascii="Aptos" w:hAnsi="Aptos" w:cstheme="minorHAnsi"/>
                  <w:spacing w:val="-10"/>
                  <w:szCs w:val="18"/>
                </w:rPr>
                <w:t>2</w:t>
              </w:r>
            </w:hyperlink>
          </w:p>
        </w:tc>
        <w:tc>
          <w:tcPr>
            <w:tcW w:w="549" w:type="pct"/>
            <w:tcBorders>
              <w:top w:val="single" w:sz="4" w:space="0" w:color="000000"/>
            </w:tcBorders>
            <w:shd w:val="clear" w:color="auto" w:fill="C4BB95"/>
          </w:tcPr>
          <w:p w14:paraId="088BF43C" w14:textId="77777777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2776</w:t>
            </w:r>
          </w:p>
        </w:tc>
        <w:tc>
          <w:tcPr>
            <w:tcW w:w="618" w:type="pct"/>
            <w:tcBorders>
              <w:top w:val="single" w:sz="4" w:space="0" w:color="000000"/>
              <w:bottom w:val="double" w:sz="4" w:space="0" w:color="000000"/>
            </w:tcBorders>
            <w:shd w:val="clear" w:color="auto" w:fill="BFBFBF" w:themeFill="background1" w:themeFillShade="BF"/>
          </w:tcPr>
          <w:p w14:paraId="088BF43E" w14:textId="285F1AD8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1524</w:t>
            </w:r>
          </w:p>
        </w:tc>
        <w:tc>
          <w:tcPr>
            <w:tcW w:w="615" w:type="pct"/>
            <w:tcBorders>
              <w:top w:val="single" w:sz="4" w:space="0" w:color="000000"/>
              <w:bottom w:val="double" w:sz="4" w:space="0" w:color="000000"/>
            </w:tcBorders>
            <w:shd w:val="clear" w:color="auto" w:fill="95B3D7" w:themeFill="accent1" w:themeFillTint="99"/>
          </w:tcPr>
          <w:p w14:paraId="4222400A" w14:textId="453278F6" w:rsidR="008E7DE3" w:rsidRPr="0037568C" w:rsidRDefault="00AD6B48" w:rsidP="000838F9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Cs w:val="18"/>
              </w:rPr>
            </w:pPr>
            <w:r w:rsidRPr="0037568C">
              <w:rPr>
                <w:rFonts w:ascii="Aptos" w:hAnsi="Aptos" w:cstheme="minorHAnsi"/>
                <w:b/>
                <w:bCs/>
                <w:spacing w:val="-2"/>
                <w:szCs w:val="18"/>
              </w:rPr>
              <w:t>1588</w:t>
            </w:r>
          </w:p>
        </w:tc>
        <w:tc>
          <w:tcPr>
            <w:tcW w:w="615" w:type="pct"/>
            <w:tcBorders>
              <w:top w:val="single" w:sz="4" w:space="0" w:color="000000"/>
              <w:bottom w:val="double" w:sz="4" w:space="0" w:color="000000"/>
            </w:tcBorders>
            <w:shd w:val="clear" w:color="auto" w:fill="DBE5F1" w:themeFill="accent1" w:themeFillTint="33"/>
          </w:tcPr>
          <w:p w14:paraId="088BF43F" w14:textId="7A73A8DE" w:rsidR="008E7DE3" w:rsidRPr="005D7B9B" w:rsidRDefault="008E7DE3" w:rsidP="000838F9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812" w:type="pct"/>
            <w:tcBorders>
              <w:top w:val="single" w:sz="4" w:space="0" w:color="000000"/>
              <w:bottom w:val="double" w:sz="4" w:space="0" w:color="000000"/>
            </w:tcBorders>
            <w:shd w:val="clear" w:color="auto" w:fill="DBE5F1" w:themeFill="accent1" w:themeFillTint="33"/>
          </w:tcPr>
          <w:p w14:paraId="088BF441" w14:textId="6D70F7AC" w:rsidR="008E7DE3" w:rsidRPr="005D7B9B" w:rsidRDefault="008E7DE3" w:rsidP="000838F9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D7B9B">
              <w:rPr>
                <w:rFonts w:ascii="Aptos" w:hAnsi="Aptos" w:cstheme="minorHAnsi"/>
                <w:szCs w:val="18"/>
              </w:rPr>
              <w:t>Based on metered consumption/ validated billing data for assets in boundary of Scope 1 &amp; 2</w:t>
            </w:r>
          </w:p>
        </w:tc>
      </w:tr>
      <w:tr w:rsidR="008E7DE3" w:rsidRPr="005D7B9B" w14:paraId="088BF480" w14:textId="033B311D" w:rsidTr="003B4364">
        <w:trPr>
          <w:trHeight w:val="988"/>
        </w:trPr>
        <w:tc>
          <w:tcPr>
            <w:tcW w:w="1791" w:type="pct"/>
            <w:gridSpan w:val="2"/>
            <w:tcBorders>
              <w:top w:val="double" w:sz="4" w:space="0" w:color="000000"/>
            </w:tcBorders>
            <w:shd w:val="clear" w:color="auto" w:fill="8DB3E2" w:themeFill="text2" w:themeFillTint="66"/>
          </w:tcPr>
          <w:p w14:paraId="39B2D682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TOTAL</w:t>
            </w:r>
            <w:r w:rsidRPr="005D7B9B">
              <w:rPr>
                <w:rFonts w:ascii="Aptos" w:hAnsi="Aptos" w:cstheme="minorHAnsi"/>
                <w:b/>
                <w:bCs/>
                <w:spacing w:val="-4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1</w:t>
            </w:r>
            <w:r w:rsidRPr="005D7B9B">
              <w:rPr>
                <w:rFonts w:ascii="Aptos" w:hAnsi="Aptos" w:cstheme="minorHAnsi"/>
                <w:b/>
                <w:bCs/>
                <w:spacing w:val="-3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&amp;</w:t>
            </w:r>
            <w:r w:rsidRPr="005D7B9B">
              <w:rPr>
                <w:rFonts w:ascii="Aptos" w:hAnsi="Aptos" w:cstheme="minorHAnsi"/>
                <w:b/>
                <w:bCs/>
                <w:spacing w:val="-1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10"/>
                <w:szCs w:val="18"/>
              </w:rPr>
              <w:t>2</w:t>
            </w:r>
          </w:p>
          <w:p w14:paraId="088BF479" w14:textId="1CDC0E6C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EMISSIONS</w:t>
            </w:r>
          </w:p>
        </w:tc>
        <w:tc>
          <w:tcPr>
            <w:tcW w:w="549" w:type="pct"/>
            <w:tcBorders>
              <w:top w:val="double" w:sz="4" w:space="0" w:color="000000"/>
            </w:tcBorders>
            <w:shd w:val="clear" w:color="auto" w:fill="C4BB95"/>
          </w:tcPr>
          <w:p w14:paraId="088BF47A" w14:textId="3A841485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7515</w:t>
            </w:r>
          </w:p>
        </w:tc>
        <w:tc>
          <w:tcPr>
            <w:tcW w:w="618" w:type="pct"/>
            <w:tcBorders>
              <w:top w:val="doub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88BF47C" w14:textId="0D024B17" w:rsidR="008E7DE3" w:rsidRPr="0037568C" w:rsidRDefault="008E7DE3" w:rsidP="000838F9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677</w:t>
            </w:r>
            <w:r w:rsidR="005A3FD0">
              <w:rPr>
                <w:rFonts w:ascii="Aptos" w:hAnsi="Aptos" w:cstheme="minorHAns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15" w:type="pct"/>
            <w:tcBorders>
              <w:top w:val="double" w:sz="4" w:space="0" w:color="000000"/>
              <w:bottom w:val="single" w:sz="4" w:space="0" w:color="000000"/>
            </w:tcBorders>
            <w:shd w:val="clear" w:color="auto" w:fill="95B3D7" w:themeFill="accent1" w:themeFillTint="99"/>
          </w:tcPr>
          <w:p w14:paraId="7610E693" w14:textId="7504AA52" w:rsidR="008E7DE3" w:rsidRPr="0037568C" w:rsidRDefault="00AD6B48" w:rsidP="000838F9">
            <w:pPr>
              <w:pStyle w:val="Tabletext"/>
              <w:rPr>
                <w:rFonts w:ascii="Aptos" w:hAnsi="Aptos" w:cstheme="minorHAnsi"/>
                <w:b/>
                <w:bCs/>
                <w:spacing w:val="-2"/>
                <w:sz w:val="32"/>
                <w:szCs w:val="32"/>
              </w:rPr>
            </w:pPr>
            <w:r w:rsidRPr="0037568C">
              <w:rPr>
                <w:rFonts w:ascii="Aptos" w:hAnsi="Aptos" w:cstheme="minorHAnsi"/>
                <w:b/>
                <w:bCs/>
                <w:spacing w:val="-2"/>
                <w:sz w:val="32"/>
                <w:szCs w:val="32"/>
              </w:rPr>
              <w:t>6</w:t>
            </w:r>
            <w:r w:rsidR="00457F91" w:rsidRPr="0037568C">
              <w:rPr>
                <w:rFonts w:ascii="Aptos" w:hAnsi="Aptos" w:cstheme="minorHAnsi"/>
                <w:b/>
                <w:bCs/>
                <w:spacing w:val="-2"/>
                <w:sz w:val="32"/>
                <w:szCs w:val="32"/>
              </w:rPr>
              <w:t>4</w:t>
            </w:r>
            <w:r w:rsidR="005A3FD0">
              <w:rPr>
                <w:rFonts w:ascii="Aptos" w:hAnsi="Aptos" w:cstheme="minorHAnsi"/>
                <w:b/>
                <w:bCs/>
                <w:spacing w:val="-2"/>
                <w:sz w:val="32"/>
                <w:szCs w:val="32"/>
              </w:rPr>
              <w:t>54</w:t>
            </w:r>
          </w:p>
        </w:tc>
        <w:tc>
          <w:tcPr>
            <w:tcW w:w="615" w:type="pct"/>
            <w:tcBorders>
              <w:top w:val="doub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88BF47D" w14:textId="4897792F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</w:p>
        </w:tc>
        <w:tc>
          <w:tcPr>
            <w:tcW w:w="812" w:type="pct"/>
            <w:tcBorders>
              <w:top w:val="double" w:sz="4" w:space="0" w:color="000000"/>
            </w:tcBorders>
            <w:shd w:val="clear" w:color="auto" w:fill="DBE5F1" w:themeFill="accent1" w:themeFillTint="33"/>
          </w:tcPr>
          <w:p w14:paraId="63AFF4F8" w14:textId="77777777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Minimum 2030</w:t>
            </w:r>
          </w:p>
          <w:p w14:paraId="2528DEAF" w14:textId="618F49C3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target= 3717 tCO2e</w:t>
            </w:r>
          </w:p>
          <w:p w14:paraId="3AF2A4AC" w14:textId="48E42B03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Aspirational 2030</w:t>
            </w:r>
          </w:p>
          <w:p w14:paraId="088BF47F" w14:textId="0717D6F5" w:rsidR="008E7DE3" w:rsidRPr="005D7B9B" w:rsidRDefault="008E7DE3" w:rsidP="000838F9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target=752 tCO2e</w:t>
            </w:r>
          </w:p>
        </w:tc>
      </w:tr>
    </w:tbl>
    <w:p w14:paraId="429E37B4" w14:textId="77777777" w:rsidR="006229CF" w:rsidRPr="005D7B9B" w:rsidRDefault="006229CF" w:rsidP="00B41EEF">
      <w:pPr>
        <w:spacing w:line="360" w:lineRule="auto"/>
        <w:rPr>
          <w:rFonts w:ascii="Aptos" w:hAnsi="Aptos"/>
        </w:rPr>
      </w:pPr>
    </w:p>
    <w:p w14:paraId="0F67BAEC" w14:textId="6134F790" w:rsidR="000314B6" w:rsidRPr="005D7B9B" w:rsidRDefault="0009288D" w:rsidP="00B41EEF">
      <w:pPr>
        <w:spacing w:line="360" w:lineRule="auto"/>
        <w:rPr>
          <w:rFonts w:ascii="Aptos" w:hAnsi="Aptos"/>
        </w:rPr>
      </w:pPr>
      <w:r w:rsidRPr="005D7B9B">
        <w:rPr>
          <w:rFonts w:ascii="Aptos" w:hAnsi="Aptos"/>
        </w:rPr>
        <w:t>As shown in</w:t>
      </w:r>
      <w:r w:rsidR="00A20F6F" w:rsidRPr="005D7B9B">
        <w:rPr>
          <w:rFonts w:ascii="Aptos" w:hAnsi="Aptos"/>
        </w:rPr>
        <w:t xml:space="preserve"> </w:t>
      </w:r>
      <w:r w:rsidR="009321DF" w:rsidRPr="005D7B9B">
        <w:rPr>
          <w:rFonts w:ascii="Aptos" w:hAnsi="Aptos"/>
        </w:rPr>
        <w:fldChar w:fldCharType="begin"/>
      </w:r>
      <w:r w:rsidR="009321DF" w:rsidRPr="005D7B9B">
        <w:rPr>
          <w:rFonts w:ascii="Aptos" w:hAnsi="Aptos"/>
        </w:rPr>
        <w:instrText xml:space="preserve"> REF _Ref194672524 \h </w:instrText>
      </w:r>
      <w:r w:rsidR="005D7B9B">
        <w:rPr>
          <w:rFonts w:ascii="Aptos" w:hAnsi="Aptos"/>
        </w:rPr>
        <w:instrText xml:space="preserve"> \* MERGEFORMAT </w:instrText>
      </w:r>
      <w:r w:rsidR="009321DF" w:rsidRPr="005D7B9B">
        <w:rPr>
          <w:rFonts w:ascii="Aptos" w:hAnsi="Aptos"/>
        </w:rPr>
      </w:r>
      <w:r w:rsidR="009321DF" w:rsidRPr="005D7B9B">
        <w:rPr>
          <w:rFonts w:ascii="Aptos" w:hAnsi="Aptos"/>
        </w:rPr>
        <w:fldChar w:fldCharType="separate"/>
      </w:r>
      <w:r w:rsidR="009321DF" w:rsidRPr="005D7B9B">
        <w:rPr>
          <w:rFonts w:ascii="Aptos" w:hAnsi="Aptos"/>
        </w:rPr>
        <w:t xml:space="preserve">Table </w:t>
      </w:r>
      <w:r w:rsidR="009321DF" w:rsidRPr="005D7B9B">
        <w:rPr>
          <w:rFonts w:ascii="Aptos" w:hAnsi="Aptos"/>
          <w:noProof/>
        </w:rPr>
        <w:t>3</w:t>
      </w:r>
      <w:r w:rsidR="009321DF" w:rsidRPr="005D7B9B">
        <w:rPr>
          <w:rFonts w:ascii="Aptos" w:hAnsi="Aptos"/>
        </w:rPr>
        <w:fldChar w:fldCharType="end"/>
      </w:r>
      <w:r w:rsidRPr="005D7B9B">
        <w:rPr>
          <w:rFonts w:ascii="Aptos" w:hAnsi="Aptos"/>
        </w:rPr>
        <w:t>, t</w:t>
      </w:r>
      <w:r w:rsidR="00E90ADA" w:rsidRPr="005D7B9B">
        <w:rPr>
          <w:rFonts w:ascii="Aptos" w:hAnsi="Aptos"/>
        </w:rPr>
        <w:t xml:space="preserve">otal Scope 1 and 2 emissions for </w:t>
      </w:r>
      <w:r w:rsidR="008A3065" w:rsidRPr="005D7B9B">
        <w:rPr>
          <w:rFonts w:ascii="Aptos" w:hAnsi="Aptos"/>
        </w:rPr>
        <w:t>202</w:t>
      </w:r>
      <w:r w:rsidR="00AD6B48" w:rsidRPr="005D7B9B">
        <w:rPr>
          <w:rFonts w:ascii="Aptos" w:hAnsi="Aptos"/>
        </w:rPr>
        <w:t>3</w:t>
      </w:r>
      <w:r w:rsidR="008A3065" w:rsidRPr="005D7B9B">
        <w:rPr>
          <w:rFonts w:ascii="Aptos" w:hAnsi="Aptos"/>
        </w:rPr>
        <w:t>-2</w:t>
      </w:r>
      <w:r w:rsidR="00AD6B48" w:rsidRPr="005D7B9B">
        <w:rPr>
          <w:rFonts w:ascii="Aptos" w:hAnsi="Aptos"/>
        </w:rPr>
        <w:t>4</w:t>
      </w:r>
      <w:r w:rsidR="00E90ADA" w:rsidRPr="005D7B9B">
        <w:rPr>
          <w:rFonts w:ascii="Aptos" w:hAnsi="Aptos"/>
        </w:rPr>
        <w:t xml:space="preserve"> year were</w:t>
      </w:r>
      <w:r w:rsidR="009321DF" w:rsidRPr="005D7B9B">
        <w:rPr>
          <w:rFonts w:ascii="Aptos" w:hAnsi="Aptos"/>
        </w:rPr>
        <w:t xml:space="preserve"> estimated as</w:t>
      </w:r>
      <w:r w:rsidR="00E323A5" w:rsidRPr="005D7B9B">
        <w:rPr>
          <w:rFonts w:ascii="Aptos" w:hAnsi="Aptos"/>
        </w:rPr>
        <w:t xml:space="preserve"> </w:t>
      </w:r>
      <w:r w:rsidR="00E81852" w:rsidRPr="005D7B9B">
        <w:rPr>
          <w:rFonts w:ascii="Aptos" w:hAnsi="Aptos"/>
        </w:rPr>
        <w:t>6</w:t>
      </w:r>
      <w:r w:rsidR="00457F91" w:rsidRPr="005D7B9B">
        <w:rPr>
          <w:rFonts w:ascii="Aptos" w:hAnsi="Aptos"/>
        </w:rPr>
        <w:t>4</w:t>
      </w:r>
      <w:r w:rsidR="005A3FD0">
        <w:rPr>
          <w:rFonts w:ascii="Aptos" w:hAnsi="Aptos"/>
        </w:rPr>
        <w:t>54</w:t>
      </w:r>
      <w:r w:rsidR="00E90ADA" w:rsidRPr="005D7B9B">
        <w:rPr>
          <w:rFonts w:ascii="Aptos" w:hAnsi="Aptos"/>
        </w:rPr>
        <w:t xml:space="preserve"> tCO</w:t>
      </w:r>
      <w:r w:rsidR="00E90ADA" w:rsidRPr="005D7B9B">
        <w:rPr>
          <w:rFonts w:ascii="Aptos" w:hAnsi="Aptos"/>
          <w:sz w:val="14"/>
        </w:rPr>
        <w:t>2</w:t>
      </w:r>
      <w:r w:rsidR="00E90ADA" w:rsidRPr="005D7B9B">
        <w:rPr>
          <w:rFonts w:ascii="Aptos" w:hAnsi="Aptos"/>
        </w:rPr>
        <w:t>e</w:t>
      </w:r>
      <w:r w:rsidR="00F275C0" w:rsidRPr="005D7B9B">
        <w:rPr>
          <w:rStyle w:val="FootnoteReference"/>
          <w:rFonts w:ascii="Aptos" w:hAnsi="Aptos"/>
        </w:rPr>
        <w:footnoteReference w:id="4"/>
      </w:r>
      <w:r w:rsidR="00E90ADA" w:rsidRPr="005D7B9B">
        <w:rPr>
          <w:rFonts w:ascii="Aptos" w:hAnsi="Aptos"/>
        </w:rPr>
        <w:t xml:space="preserve"> and are shown</w:t>
      </w:r>
      <w:r w:rsidR="00020C04" w:rsidRPr="005D7B9B">
        <w:rPr>
          <w:rFonts w:ascii="Aptos" w:hAnsi="Aptos"/>
        </w:rPr>
        <w:t xml:space="preserve"> in </w:t>
      </w:r>
      <w:r w:rsidR="00A77A90" w:rsidRPr="005D7B9B">
        <w:rPr>
          <w:rFonts w:ascii="Aptos" w:hAnsi="Aptos"/>
        </w:rPr>
        <w:fldChar w:fldCharType="begin"/>
      </w:r>
      <w:r w:rsidR="00A77A90" w:rsidRPr="005D7B9B">
        <w:rPr>
          <w:rFonts w:ascii="Aptos" w:hAnsi="Aptos"/>
        </w:rPr>
        <w:instrText xml:space="preserve"> REF _Ref194672658 \h </w:instrText>
      </w:r>
      <w:r w:rsidR="005D7B9B">
        <w:rPr>
          <w:rFonts w:ascii="Aptos" w:hAnsi="Aptos"/>
        </w:rPr>
        <w:instrText xml:space="preserve"> \* MERGEFORMAT </w:instrText>
      </w:r>
      <w:r w:rsidR="00A77A90" w:rsidRPr="005D7B9B">
        <w:rPr>
          <w:rFonts w:ascii="Aptos" w:hAnsi="Aptos"/>
        </w:rPr>
      </w:r>
      <w:r w:rsidR="00A77A90" w:rsidRPr="005D7B9B">
        <w:rPr>
          <w:rFonts w:ascii="Aptos" w:hAnsi="Aptos"/>
        </w:rPr>
        <w:fldChar w:fldCharType="separate"/>
      </w:r>
      <w:r w:rsidR="00A77A90" w:rsidRPr="005D7B9B">
        <w:rPr>
          <w:rFonts w:ascii="Aptos" w:hAnsi="Aptos"/>
        </w:rPr>
        <w:t xml:space="preserve">Figure </w:t>
      </w:r>
      <w:r w:rsidR="00A77A90" w:rsidRPr="005D7B9B">
        <w:rPr>
          <w:rFonts w:ascii="Aptos" w:hAnsi="Aptos"/>
          <w:noProof/>
        </w:rPr>
        <w:t>1</w:t>
      </w:r>
      <w:r w:rsidR="00A77A90" w:rsidRPr="005D7B9B">
        <w:rPr>
          <w:rFonts w:ascii="Aptos" w:hAnsi="Aptos"/>
        </w:rPr>
        <w:fldChar w:fldCharType="end"/>
      </w:r>
      <w:r w:rsidR="00A77A90" w:rsidRPr="005D7B9B">
        <w:rPr>
          <w:rFonts w:ascii="Aptos" w:hAnsi="Aptos"/>
        </w:rPr>
        <w:t xml:space="preserve"> in relation</w:t>
      </w:r>
      <w:r w:rsidR="009D3331" w:rsidRPr="005D7B9B">
        <w:rPr>
          <w:rFonts w:ascii="Aptos" w:hAnsi="Aptos"/>
        </w:rPr>
        <w:t xml:space="preserve"> </w:t>
      </w:r>
      <w:r w:rsidR="00A77A90" w:rsidRPr="005D7B9B">
        <w:rPr>
          <w:rFonts w:ascii="Aptos" w:hAnsi="Aptos"/>
        </w:rPr>
        <w:t>to</w:t>
      </w:r>
      <w:r w:rsidR="009D3331" w:rsidRPr="005D7B9B">
        <w:rPr>
          <w:rFonts w:ascii="Aptos" w:hAnsi="Aptos"/>
        </w:rPr>
        <w:t xml:space="preserve"> baseline and target emissions</w:t>
      </w:r>
      <w:r w:rsidR="00E90ADA" w:rsidRPr="005D7B9B">
        <w:rPr>
          <w:rFonts w:ascii="Aptos" w:hAnsi="Aptos"/>
        </w:rPr>
        <w:t>.</w:t>
      </w:r>
      <w:r w:rsidR="00E90ADA" w:rsidRPr="005D7B9B">
        <w:rPr>
          <w:rFonts w:ascii="Aptos" w:hAnsi="Aptos"/>
          <w:spacing w:val="-1"/>
        </w:rPr>
        <w:t xml:space="preserve"> </w:t>
      </w:r>
      <w:r w:rsidR="00E90ADA" w:rsidRPr="005D7B9B">
        <w:rPr>
          <w:rFonts w:ascii="Aptos" w:hAnsi="Aptos"/>
        </w:rPr>
        <w:t xml:space="preserve">It represents </w:t>
      </w:r>
      <w:r w:rsidR="00503D1D" w:rsidRPr="005D7B9B">
        <w:rPr>
          <w:rFonts w:ascii="Aptos" w:hAnsi="Aptos"/>
        </w:rPr>
        <w:t xml:space="preserve">a </w:t>
      </w:r>
      <w:r w:rsidR="001306D8" w:rsidRPr="005D7B9B">
        <w:rPr>
          <w:rFonts w:ascii="Aptos" w:hAnsi="Aptos"/>
          <w:sz w:val="20"/>
          <w:szCs w:val="20"/>
        </w:rPr>
        <w:t>5</w:t>
      </w:r>
      <w:r w:rsidR="008400EF">
        <w:rPr>
          <w:rFonts w:ascii="Aptos" w:hAnsi="Aptos"/>
          <w:sz w:val="20"/>
          <w:szCs w:val="20"/>
        </w:rPr>
        <w:t>3</w:t>
      </w:r>
      <w:r w:rsidR="009A0DEC" w:rsidRPr="005D7B9B">
        <w:rPr>
          <w:rFonts w:ascii="Aptos" w:hAnsi="Aptos"/>
          <w:sz w:val="20"/>
          <w:szCs w:val="20"/>
        </w:rPr>
        <w:t xml:space="preserve"> </w:t>
      </w:r>
      <w:r w:rsidR="001306D8" w:rsidRPr="005D7B9B">
        <w:rPr>
          <w:rFonts w:ascii="Aptos" w:hAnsi="Aptos"/>
          <w:sz w:val="20"/>
          <w:szCs w:val="20"/>
        </w:rPr>
        <w:t xml:space="preserve">% </w:t>
      </w:r>
      <w:r w:rsidR="00503D1D" w:rsidRPr="005D7B9B">
        <w:rPr>
          <w:rFonts w:ascii="Aptos" w:hAnsi="Aptos"/>
        </w:rPr>
        <w:t xml:space="preserve">reduction compared with </w:t>
      </w:r>
      <w:r w:rsidR="00026E00" w:rsidRPr="005D7B9B">
        <w:rPr>
          <w:rFonts w:ascii="Aptos" w:hAnsi="Aptos"/>
        </w:rPr>
        <w:t>an original baseline year of 2005</w:t>
      </w:r>
      <w:r w:rsidR="006D260E" w:rsidRPr="005D7B9B">
        <w:rPr>
          <w:rFonts w:ascii="Aptos" w:hAnsi="Aptos"/>
        </w:rPr>
        <w:t xml:space="preserve"> and</w:t>
      </w:r>
      <w:r w:rsidR="00503D1D" w:rsidRPr="005D7B9B">
        <w:rPr>
          <w:rFonts w:ascii="Aptos" w:hAnsi="Aptos"/>
        </w:rPr>
        <w:t xml:space="preserve"> </w:t>
      </w:r>
      <w:r w:rsidR="009A0DEC" w:rsidRPr="005D7B9B">
        <w:rPr>
          <w:rFonts w:ascii="Aptos" w:hAnsi="Aptos"/>
        </w:rPr>
        <w:t xml:space="preserve">14 % </w:t>
      </w:r>
      <w:r w:rsidR="00285418" w:rsidRPr="005D7B9B">
        <w:rPr>
          <w:rFonts w:ascii="Aptos" w:hAnsi="Aptos"/>
        </w:rPr>
        <w:t>reductio</w:t>
      </w:r>
      <w:r w:rsidR="004E1DDC" w:rsidRPr="005D7B9B">
        <w:rPr>
          <w:rFonts w:ascii="Aptos" w:hAnsi="Aptos"/>
        </w:rPr>
        <w:t>n</w:t>
      </w:r>
      <w:r w:rsidR="00285418" w:rsidRPr="005D7B9B">
        <w:rPr>
          <w:rFonts w:ascii="Aptos" w:hAnsi="Aptos"/>
        </w:rPr>
        <w:t xml:space="preserve"> compared</w:t>
      </w:r>
      <w:r w:rsidR="004E1DDC" w:rsidRPr="005D7B9B">
        <w:rPr>
          <w:rFonts w:ascii="Aptos" w:hAnsi="Aptos"/>
        </w:rPr>
        <w:t xml:space="preserve"> with </w:t>
      </w:r>
      <w:r w:rsidR="009A0DEC" w:rsidRPr="005D7B9B">
        <w:rPr>
          <w:rFonts w:ascii="Aptos" w:hAnsi="Aptos"/>
        </w:rPr>
        <w:t xml:space="preserve">an updated </w:t>
      </w:r>
      <w:r w:rsidR="004E1DDC" w:rsidRPr="005D7B9B">
        <w:rPr>
          <w:rFonts w:ascii="Aptos" w:hAnsi="Aptos"/>
        </w:rPr>
        <w:t>201</w:t>
      </w:r>
      <w:r w:rsidR="0079731A" w:rsidRPr="005D7B9B">
        <w:rPr>
          <w:rFonts w:ascii="Aptos" w:hAnsi="Aptos"/>
        </w:rPr>
        <w:t>8-1</w:t>
      </w:r>
      <w:r w:rsidR="004E1DDC" w:rsidRPr="005D7B9B">
        <w:rPr>
          <w:rFonts w:ascii="Aptos" w:hAnsi="Aptos"/>
        </w:rPr>
        <w:t>9</w:t>
      </w:r>
      <w:r w:rsidR="00E90ADA" w:rsidRPr="005D7B9B">
        <w:rPr>
          <w:rFonts w:ascii="Aptos" w:hAnsi="Aptos"/>
        </w:rPr>
        <w:t xml:space="preserve"> baseline emissions</w:t>
      </w:r>
      <w:r w:rsidR="007950DB" w:rsidRPr="005D7B9B">
        <w:rPr>
          <w:rStyle w:val="FootnoteReference"/>
          <w:rFonts w:ascii="Aptos" w:hAnsi="Aptos"/>
        </w:rPr>
        <w:footnoteReference w:id="5"/>
      </w:r>
      <w:r w:rsidR="00FF3A7B" w:rsidRPr="005D7B9B">
        <w:rPr>
          <w:rFonts w:ascii="Aptos" w:hAnsi="Aptos"/>
        </w:rPr>
        <w:t xml:space="preserve">. This falls short of the </w:t>
      </w:r>
      <w:r w:rsidR="00BB4676" w:rsidRPr="005D7B9B">
        <w:rPr>
          <w:rFonts w:ascii="Aptos" w:hAnsi="Aptos"/>
        </w:rPr>
        <w:t xml:space="preserve">targeted </w:t>
      </w:r>
      <w:r w:rsidR="00F843F6" w:rsidRPr="005D7B9B">
        <w:rPr>
          <w:rFonts w:ascii="Aptos" w:hAnsi="Aptos"/>
        </w:rPr>
        <w:t>2</w:t>
      </w:r>
      <w:r w:rsidR="00B639B3">
        <w:rPr>
          <w:rFonts w:ascii="Aptos" w:hAnsi="Aptos"/>
        </w:rPr>
        <w:t>3</w:t>
      </w:r>
      <w:r w:rsidR="00F843F6" w:rsidRPr="005D7B9B">
        <w:rPr>
          <w:rFonts w:ascii="Aptos" w:hAnsi="Aptos"/>
        </w:rPr>
        <w:t xml:space="preserve"> % </w:t>
      </w:r>
      <w:r w:rsidR="00FF3A7B" w:rsidRPr="005D7B9B">
        <w:rPr>
          <w:rFonts w:ascii="Aptos" w:hAnsi="Aptos"/>
        </w:rPr>
        <w:t>reduction</w:t>
      </w:r>
      <w:r w:rsidR="0079731A" w:rsidRPr="005D7B9B">
        <w:rPr>
          <w:rFonts w:ascii="Aptos" w:hAnsi="Aptos"/>
        </w:rPr>
        <w:t xml:space="preserve"> from baseline year</w:t>
      </w:r>
      <w:r w:rsidR="00FF3A7B" w:rsidRPr="005D7B9B">
        <w:rPr>
          <w:rFonts w:ascii="Aptos" w:hAnsi="Aptos"/>
        </w:rPr>
        <w:t xml:space="preserve"> to be on track </w:t>
      </w:r>
      <w:r w:rsidR="004F1412" w:rsidRPr="005D7B9B">
        <w:rPr>
          <w:rFonts w:ascii="Aptos" w:hAnsi="Aptos"/>
        </w:rPr>
        <w:t xml:space="preserve">to meet the 2030 </w:t>
      </w:r>
      <w:r w:rsidR="003A597B" w:rsidRPr="005D7B9B">
        <w:rPr>
          <w:rFonts w:ascii="Aptos" w:hAnsi="Aptos"/>
        </w:rPr>
        <w:t xml:space="preserve">Science Based Target Initiative (SBTi) 1.5 </w:t>
      </w:r>
      <w:proofErr w:type="spellStart"/>
      <w:r w:rsidR="003A597B" w:rsidRPr="005D7B9B">
        <w:rPr>
          <w:rFonts w:ascii="Aptos" w:hAnsi="Aptos"/>
          <w:vertAlign w:val="superscript"/>
        </w:rPr>
        <w:t>o</w:t>
      </w:r>
      <w:r w:rsidR="003A597B" w:rsidRPr="005D7B9B">
        <w:rPr>
          <w:rFonts w:ascii="Aptos" w:hAnsi="Aptos"/>
        </w:rPr>
        <w:t>C</w:t>
      </w:r>
      <w:proofErr w:type="spellEnd"/>
      <w:r w:rsidR="003A597B" w:rsidRPr="005D7B9B">
        <w:rPr>
          <w:rFonts w:ascii="Aptos" w:hAnsi="Aptos"/>
        </w:rPr>
        <w:t xml:space="preserve"> </w:t>
      </w:r>
      <w:r w:rsidR="003A597B" w:rsidRPr="005D7B9B">
        <w:rPr>
          <w:rFonts w:ascii="Aptos" w:hAnsi="Aptos"/>
        </w:rPr>
        <w:lastRenderedPageBreak/>
        <w:t xml:space="preserve">aligned </w:t>
      </w:r>
      <w:r w:rsidR="00D5206B" w:rsidRPr="005D7B9B">
        <w:rPr>
          <w:rFonts w:ascii="Aptos" w:hAnsi="Aptos"/>
        </w:rPr>
        <w:t>near-term (</w:t>
      </w:r>
      <w:r w:rsidR="004F1412" w:rsidRPr="005D7B9B">
        <w:rPr>
          <w:rFonts w:ascii="Aptos" w:hAnsi="Aptos"/>
        </w:rPr>
        <w:t>minimum</w:t>
      </w:r>
      <w:r w:rsidR="00D5206B" w:rsidRPr="005D7B9B">
        <w:rPr>
          <w:rFonts w:ascii="Aptos" w:hAnsi="Aptos"/>
        </w:rPr>
        <w:t>)</w:t>
      </w:r>
      <w:r w:rsidR="004F1412" w:rsidRPr="005D7B9B">
        <w:rPr>
          <w:rFonts w:ascii="Aptos" w:hAnsi="Aptos"/>
        </w:rPr>
        <w:t xml:space="preserve"> reduction target</w:t>
      </w:r>
      <w:r w:rsidR="0079731A" w:rsidRPr="005D7B9B">
        <w:rPr>
          <w:rFonts w:ascii="Aptos" w:hAnsi="Aptos"/>
        </w:rPr>
        <w:t>,</w:t>
      </w:r>
      <w:r w:rsidR="004F1412" w:rsidRPr="005D7B9B">
        <w:rPr>
          <w:rFonts w:ascii="Aptos" w:hAnsi="Aptos"/>
        </w:rPr>
        <w:t xml:space="preserve"> and </w:t>
      </w:r>
      <w:r w:rsidR="00F84D09" w:rsidRPr="005D7B9B">
        <w:rPr>
          <w:rFonts w:ascii="Aptos" w:hAnsi="Aptos"/>
        </w:rPr>
        <w:t xml:space="preserve">the required </w:t>
      </w:r>
      <w:r w:rsidR="00B639B3">
        <w:rPr>
          <w:rFonts w:ascii="Aptos" w:hAnsi="Aptos"/>
        </w:rPr>
        <w:t>41</w:t>
      </w:r>
      <w:r w:rsidR="00F84D09" w:rsidRPr="005D7B9B">
        <w:rPr>
          <w:rFonts w:ascii="Aptos" w:hAnsi="Aptos"/>
        </w:rPr>
        <w:t xml:space="preserve"> % reduction to be on track to meet the 2030</w:t>
      </w:r>
      <w:r w:rsidR="003A597B" w:rsidRPr="005D7B9B">
        <w:rPr>
          <w:rFonts w:ascii="Aptos" w:hAnsi="Aptos"/>
        </w:rPr>
        <w:t xml:space="preserve"> SBTi</w:t>
      </w:r>
      <w:r w:rsidR="00AB1E77" w:rsidRPr="005D7B9B">
        <w:rPr>
          <w:rFonts w:ascii="Aptos" w:hAnsi="Aptos"/>
        </w:rPr>
        <w:t xml:space="preserve"> 1.5</w:t>
      </w:r>
      <w:r w:rsidR="00AB1E77" w:rsidRPr="005D7B9B">
        <w:rPr>
          <w:rFonts w:ascii="Aptos" w:hAnsi="Aptos"/>
          <w:vertAlign w:val="superscript"/>
        </w:rPr>
        <w:t>o</w:t>
      </w:r>
      <w:r w:rsidR="00AB1E77" w:rsidRPr="005D7B9B">
        <w:rPr>
          <w:rFonts w:ascii="Aptos" w:hAnsi="Aptos"/>
        </w:rPr>
        <w:t>C-aligned</w:t>
      </w:r>
      <w:r w:rsidR="00F84D09" w:rsidRPr="005D7B9B">
        <w:rPr>
          <w:rFonts w:ascii="Aptos" w:hAnsi="Aptos"/>
        </w:rPr>
        <w:t xml:space="preserve"> net zero </w:t>
      </w:r>
      <w:r w:rsidR="006229CF" w:rsidRPr="005D7B9B">
        <w:rPr>
          <w:rFonts w:ascii="Aptos" w:hAnsi="Aptos"/>
        </w:rPr>
        <w:t xml:space="preserve">(aspirational) </w:t>
      </w:r>
      <w:r w:rsidR="00F84D09" w:rsidRPr="005D7B9B">
        <w:rPr>
          <w:rFonts w:ascii="Aptos" w:hAnsi="Aptos"/>
        </w:rPr>
        <w:t>target.</w:t>
      </w:r>
      <w:r w:rsidR="004E1DDC" w:rsidRPr="005D7B9B">
        <w:rPr>
          <w:rFonts w:ascii="Aptos" w:hAnsi="Aptos"/>
        </w:rPr>
        <w:t xml:space="preserve"> </w:t>
      </w:r>
    </w:p>
    <w:p w14:paraId="577A6CD6" w14:textId="77777777" w:rsidR="00863867" w:rsidRPr="005D7B9B" w:rsidRDefault="00863867" w:rsidP="00B41EEF">
      <w:pPr>
        <w:spacing w:line="360" w:lineRule="auto"/>
        <w:rPr>
          <w:rFonts w:ascii="Aptos" w:hAnsi="Aptos"/>
        </w:rPr>
      </w:pPr>
    </w:p>
    <w:p w14:paraId="602A171F" w14:textId="1DA006AF" w:rsidR="000314B6" w:rsidRPr="005D7B9B" w:rsidRDefault="00BA6E75" w:rsidP="00C17F85">
      <w:pPr>
        <w:spacing w:line="360" w:lineRule="auto"/>
        <w:rPr>
          <w:rFonts w:ascii="Aptos" w:hAnsi="Aptos"/>
        </w:rPr>
      </w:pPr>
      <w:r w:rsidRPr="005D7B9B">
        <w:rPr>
          <w:rFonts w:ascii="Aptos" w:hAnsi="Aptos"/>
          <w:noProof/>
        </w:rPr>
        <w:drawing>
          <wp:inline distT="0" distB="0" distL="0" distR="0" wp14:anchorId="1F2D2E29" wp14:editId="7E1EDD78">
            <wp:extent cx="6238875" cy="4324350"/>
            <wp:effectExtent l="0" t="0" r="9525" b="0"/>
            <wp:docPr id="7697703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3FD4411-6E76-9CDD-2FCE-50505533FD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647E2F7" w14:textId="173E7425" w:rsidR="00FF5BC2" w:rsidRPr="005D7B9B" w:rsidRDefault="00A77A90" w:rsidP="00A00E39">
      <w:pPr>
        <w:pStyle w:val="Caption"/>
        <w:rPr>
          <w:rFonts w:ascii="Aptos" w:hAnsi="Aptos"/>
        </w:rPr>
      </w:pPr>
      <w:bookmarkStart w:id="11" w:name="_Ref194672658"/>
      <w:r w:rsidRPr="005D7B9B">
        <w:rPr>
          <w:rFonts w:ascii="Aptos" w:hAnsi="Aptos"/>
        </w:rPr>
        <w:t xml:space="preserve">Figure </w:t>
      </w: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SEQ Figure \* ARABIC </w:instrText>
      </w:r>
      <w:r w:rsidRPr="005D7B9B">
        <w:rPr>
          <w:rFonts w:ascii="Aptos" w:hAnsi="Aptos"/>
        </w:rPr>
        <w:fldChar w:fldCharType="separate"/>
      </w:r>
      <w:r w:rsidR="008835C0" w:rsidRPr="005D7B9B">
        <w:rPr>
          <w:rFonts w:ascii="Aptos" w:hAnsi="Aptos"/>
          <w:noProof/>
        </w:rPr>
        <w:t>1</w:t>
      </w:r>
      <w:r w:rsidRPr="005D7B9B">
        <w:rPr>
          <w:rFonts w:ascii="Aptos" w:hAnsi="Aptos"/>
        </w:rPr>
        <w:fldChar w:fldCharType="end"/>
      </w:r>
      <w:bookmarkEnd w:id="11"/>
      <w:r w:rsidRPr="005D7B9B">
        <w:rPr>
          <w:rFonts w:ascii="Aptos" w:hAnsi="Aptos"/>
        </w:rPr>
        <w:t>. 202</w:t>
      </w:r>
      <w:r w:rsidR="008465B5" w:rsidRPr="005D7B9B">
        <w:rPr>
          <w:rFonts w:ascii="Aptos" w:hAnsi="Aptos"/>
        </w:rPr>
        <w:t>3</w:t>
      </w:r>
      <w:r w:rsidRPr="005D7B9B">
        <w:rPr>
          <w:rFonts w:ascii="Aptos" w:hAnsi="Aptos"/>
        </w:rPr>
        <w:t>-2</w:t>
      </w:r>
      <w:r w:rsidR="008465B5" w:rsidRPr="005D7B9B">
        <w:rPr>
          <w:rFonts w:ascii="Aptos" w:hAnsi="Aptos"/>
        </w:rPr>
        <w:t>4</w:t>
      </w:r>
      <w:r w:rsidRPr="005D7B9B">
        <w:rPr>
          <w:rFonts w:ascii="Aptos" w:hAnsi="Aptos"/>
        </w:rPr>
        <w:t xml:space="preserve"> Scope 1 and 2 emissions in relation to </w:t>
      </w:r>
      <w:r w:rsidR="00364B2F" w:rsidRPr="005D7B9B">
        <w:rPr>
          <w:rFonts w:ascii="Aptos" w:hAnsi="Aptos"/>
        </w:rPr>
        <w:t xml:space="preserve">previous years, </w:t>
      </w:r>
      <w:r w:rsidR="00FE2797">
        <w:rPr>
          <w:rFonts w:ascii="Aptos" w:hAnsi="Aptos"/>
        </w:rPr>
        <w:t xml:space="preserve">original 2005 baseline, updated </w:t>
      </w:r>
      <w:r w:rsidR="00364B2F" w:rsidRPr="005D7B9B">
        <w:rPr>
          <w:rFonts w:ascii="Aptos" w:hAnsi="Aptos"/>
        </w:rPr>
        <w:t xml:space="preserve">2018-19 </w:t>
      </w:r>
      <w:r w:rsidRPr="005D7B9B">
        <w:rPr>
          <w:rFonts w:ascii="Aptos" w:hAnsi="Aptos"/>
        </w:rPr>
        <w:t>baseline</w:t>
      </w:r>
      <w:r w:rsidR="00364B2F" w:rsidRPr="005D7B9B">
        <w:rPr>
          <w:rFonts w:ascii="Aptos" w:hAnsi="Aptos"/>
        </w:rPr>
        <w:t xml:space="preserve"> year</w:t>
      </w:r>
      <w:r w:rsidRPr="005D7B9B">
        <w:rPr>
          <w:rFonts w:ascii="Aptos" w:hAnsi="Aptos"/>
        </w:rPr>
        <w:t xml:space="preserve"> and 2030 target</w:t>
      </w:r>
      <w:r w:rsidR="00FE2797">
        <w:rPr>
          <w:rFonts w:ascii="Aptos" w:hAnsi="Aptos"/>
        </w:rPr>
        <w:t>s</w:t>
      </w:r>
    </w:p>
    <w:p w14:paraId="49AC7796" w14:textId="77777777" w:rsidR="001C157D" w:rsidRPr="005D7B9B" w:rsidRDefault="001C157D" w:rsidP="001C157D">
      <w:pPr>
        <w:rPr>
          <w:rFonts w:ascii="Aptos" w:hAnsi="Aptos"/>
        </w:rPr>
      </w:pPr>
    </w:p>
    <w:p w14:paraId="32CFD63F" w14:textId="00BC452B" w:rsidR="005F28AB" w:rsidRPr="005D7B9B" w:rsidRDefault="00E90ADA" w:rsidP="00FF5BC2">
      <w:pPr>
        <w:pStyle w:val="Heading3"/>
        <w:numPr>
          <w:ilvl w:val="1"/>
          <w:numId w:val="7"/>
        </w:numPr>
        <w:tabs>
          <w:tab w:val="left" w:pos="1537"/>
        </w:tabs>
        <w:spacing w:before="103"/>
        <w:ind w:left="357" w:hanging="357"/>
        <w:rPr>
          <w:rFonts w:ascii="Aptos" w:hAnsi="Aptos"/>
        </w:rPr>
      </w:pPr>
      <w:bookmarkStart w:id="12" w:name="2.2_Scope_3_emissions"/>
      <w:bookmarkStart w:id="13" w:name="_bookmark25"/>
      <w:bookmarkStart w:id="14" w:name="_Toc226470153"/>
      <w:bookmarkEnd w:id="12"/>
      <w:bookmarkEnd w:id="13"/>
      <w:r w:rsidRPr="005D7B9B">
        <w:rPr>
          <w:rFonts w:ascii="Aptos" w:hAnsi="Aptos"/>
        </w:rPr>
        <w:t>Scope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3</w:t>
      </w:r>
      <w:r w:rsidRPr="005D7B9B">
        <w:rPr>
          <w:rFonts w:ascii="Aptos" w:hAnsi="Aptos"/>
          <w:spacing w:val="-1"/>
        </w:rPr>
        <w:t xml:space="preserve"> </w:t>
      </w:r>
      <w:r w:rsidRPr="005D7B9B">
        <w:rPr>
          <w:rFonts w:ascii="Aptos" w:hAnsi="Aptos"/>
          <w:spacing w:val="-2"/>
        </w:rPr>
        <w:t>emissions</w:t>
      </w:r>
      <w:bookmarkEnd w:id="14"/>
    </w:p>
    <w:p w14:paraId="312D4959" w14:textId="65565CF1" w:rsidR="003D48E8" w:rsidRPr="005D7B9B" w:rsidRDefault="00D961E3" w:rsidP="00056538">
      <w:pPr>
        <w:pStyle w:val="BodyText"/>
        <w:spacing w:line="360" w:lineRule="auto"/>
        <w:rPr>
          <w:rFonts w:ascii="Aptos" w:hAnsi="Aptos"/>
        </w:rPr>
      </w:pP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REF _Ref200030324 \h </w:instrText>
      </w:r>
      <w:r w:rsidR="00056538" w:rsidRPr="005D7B9B">
        <w:rPr>
          <w:rFonts w:ascii="Aptos" w:hAnsi="Aptos"/>
        </w:rPr>
        <w:instrText xml:space="preserve"> \* MERGEFORMAT </w:instrText>
      </w:r>
      <w:r w:rsidRPr="005D7B9B">
        <w:rPr>
          <w:rFonts w:ascii="Aptos" w:hAnsi="Aptos"/>
        </w:rPr>
      </w:r>
      <w:r w:rsidRPr="005D7B9B">
        <w:rPr>
          <w:rFonts w:ascii="Aptos" w:hAnsi="Aptos"/>
        </w:rPr>
        <w:fldChar w:fldCharType="separate"/>
      </w:r>
      <w:r w:rsidRPr="005D7B9B">
        <w:rPr>
          <w:rFonts w:ascii="Aptos" w:hAnsi="Aptos"/>
        </w:rPr>
        <w:t>Table 4</w:t>
      </w:r>
      <w:r w:rsidRPr="005D7B9B">
        <w:rPr>
          <w:rFonts w:ascii="Aptos" w:hAnsi="Aptos"/>
        </w:rPr>
        <w:fldChar w:fldCharType="end"/>
      </w:r>
      <w:r w:rsidRPr="005D7B9B">
        <w:rPr>
          <w:rFonts w:ascii="Aptos" w:hAnsi="Aptos"/>
        </w:rPr>
        <w:t xml:space="preserve"> </w:t>
      </w:r>
      <w:bookmarkStart w:id="15" w:name="_Ref200030324"/>
      <w:r w:rsidR="003D48E8" w:rsidRPr="005D7B9B">
        <w:rPr>
          <w:rFonts w:ascii="Aptos" w:hAnsi="Aptos"/>
        </w:rPr>
        <w:t xml:space="preserve">displays a breakdown and total of Scope </w:t>
      </w:r>
      <w:r w:rsidR="00466FDF" w:rsidRPr="005D7B9B">
        <w:rPr>
          <w:rFonts w:ascii="Aptos" w:hAnsi="Aptos"/>
        </w:rPr>
        <w:t xml:space="preserve">3 </w:t>
      </w:r>
      <w:r w:rsidR="003D48E8" w:rsidRPr="005D7B9B">
        <w:rPr>
          <w:rFonts w:ascii="Aptos" w:hAnsi="Aptos"/>
        </w:rPr>
        <w:t>emissions for 202</w:t>
      </w:r>
      <w:r w:rsidR="00FC33B9">
        <w:rPr>
          <w:rFonts w:ascii="Aptos" w:hAnsi="Aptos"/>
        </w:rPr>
        <w:t>3</w:t>
      </w:r>
      <w:r w:rsidR="003D48E8" w:rsidRPr="005D7B9B">
        <w:rPr>
          <w:rFonts w:ascii="Aptos" w:hAnsi="Aptos"/>
        </w:rPr>
        <w:t>-2</w:t>
      </w:r>
      <w:r w:rsidR="00FC33B9">
        <w:rPr>
          <w:rFonts w:ascii="Aptos" w:hAnsi="Aptos"/>
        </w:rPr>
        <w:t>4</w:t>
      </w:r>
      <w:r w:rsidR="003D48E8" w:rsidRPr="005D7B9B">
        <w:rPr>
          <w:rFonts w:ascii="Aptos" w:hAnsi="Aptos"/>
        </w:rPr>
        <w:t xml:space="preserve"> with a description of source data and level of calculation methodology as defined by the SCERF, and comparison with baseline year (2018-19) emissions. </w:t>
      </w:r>
    </w:p>
    <w:p w14:paraId="29AE3221" w14:textId="5E475BFB" w:rsidR="003D48E8" w:rsidRPr="005D7B9B" w:rsidRDefault="000E44E8" w:rsidP="000E44E8">
      <w:pPr>
        <w:rPr>
          <w:rFonts w:ascii="Aptos" w:hAnsi="Aptos"/>
        </w:rPr>
      </w:pPr>
      <w:r w:rsidRPr="005D7B9B">
        <w:rPr>
          <w:rFonts w:ascii="Aptos" w:hAnsi="Aptos"/>
        </w:rPr>
        <w:br w:type="page"/>
      </w:r>
    </w:p>
    <w:p w14:paraId="0B5D72A1" w14:textId="78BDDA64" w:rsidR="007506B4" w:rsidRPr="005D7B9B" w:rsidRDefault="0003169F" w:rsidP="003D48E8">
      <w:pPr>
        <w:pStyle w:val="Caption"/>
        <w:rPr>
          <w:rFonts w:ascii="Aptos" w:hAnsi="Aptos"/>
        </w:rPr>
      </w:pPr>
      <w:r w:rsidRPr="005D7B9B">
        <w:rPr>
          <w:rFonts w:ascii="Aptos" w:hAnsi="Aptos"/>
        </w:rPr>
        <w:lastRenderedPageBreak/>
        <w:t xml:space="preserve">Table </w:t>
      </w: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SEQ Table \* ARABIC </w:instrText>
      </w:r>
      <w:r w:rsidRPr="005D7B9B">
        <w:rPr>
          <w:rFonts w:ascii="Aptos" w:hAnsi="Aptos"/>
        </w:rPr>
        <w:fldChar w:fldCharType="separate"/>
      </w:r>
      <w:r w:rsidR="00D63423" w:rsidRPr="005D7B9B">
        <w:rPr>
          <w:rFonts w:ascii="Aptos" w:hAnsi="Aptos"/>
          <w:noProof/>
        </w:rPr>
        <w:t>4</w:t>
      </w:r>
      <w:r w:rsidRPr="005D7B9B">
        <w:rPr>
          <w:rFonts w:ascii="Aptos" w:hAnsi="Aptos"/>
        </w:rPr>
        <w:fldChar w:fldCharType="end"/>
      </w:r>
      <w:bookmarkEnd w:id="15"/>
      <w:r w:rsidRPr="005D7B9B">
        <w:rPr>
          <w:rFonts w:ascii="Aptos" w:hAnsi="Aptos"/>
        </w:rPr>
        <w:t>. Scope</w:t>
      </w:r>
      <w:r w:rsidRPr="005D7B9B">
        <w:rPr>
          <w:rFonts w:ascii="Aptos" w:hAnsi="Aptos"/>
          <w:spacing w:val="-4"/>
        </w:rPr>
        <w:t xml:space="preserve"> </w:t>
      </w:r>
      <w:r w:rsidRPr="005D7B9B">
        <w:rPr>
          <w:rFonts w:ascii="Aptos" w:hAnsi="Aptos"/>
        </w:rPr>
        <w:t>3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category</w:t>
      </w:r>
      <w:r w:rsidRPr="005D7B9B">
        <w:rPr>
          <w:rFonts w:ascii="Aptos" w:hAnsi="Aptos"/>
          <w:spacing w:val="-1"/>
        </w:rPr>
        <w:t xml:space="preserve"> </w:t>
      </w:r>
      <w:r w:rsidRPr="005D7B9B">
        <w:rPr>
          <w:rFonts w:ascii="Aptos" w:hAnsi="Aptos"/>
        </w:rPr>
        <w:t>emissions</w:t>
      </w:r>
      <w:r w:rsidR="00B769F7">
        <w:rPr>
          <w:rFonts w:ascii="Aptos" w:hAnsi="Aptos"/>
        </w:rPr>
        <w:t xml:space="preserve"> for 2023-24</w:t>
      </w:r>
      <w:r w:rsidRPr="005D7B9B">
        <w:rPr>
          <w:rFonts w:ascii="Aptos" w:hAnsi="Aptos"/>
          <w:spacing w:val="-1"/>
        </w:rPr>
        <w:t xml:space="preserve"> </w:t>
      </w:r>
      <w:r w:rsidRPr="005D7B9B">
        <w:rPr>
          <w:rFonts w:ascii="Aptos" w:hAnsi="Aptos"/>
        </w:rPr>
        <w:t>compared with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baseline</w:t>
      </w:r>
      <w:r w:rsidRPr="005D7B9B">
        <w:rPr>
          <w:rFonts w:ascii="Aptos" w:hAnsi="Aptos"/>
          <w:spacing w:val="-4"/>
        </w:rPr>
        <w:t xml:space="preserve"> </w:t>
      </w:r>
      <w:r w:rsidRPr="005D7B9B">
        <w:rPr>
          <w:rFonts w:ascii="Aptos" w:hAnsi="Aptos"/>
        </w:rPr>
        <w:t>and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previous</w:t>
      </w:r>
      <w:r w:rsidRPr="005D7B9B">
        <w:rPr>
          <w:rFonts w:ascii="Aptos" w:hAnsi="Aptos"/>
          <w:spacing w:val="-1"/>
        </w:rPr>
        <w:t xml:space="preserve"> </w:t>
      </w:r>
      <w:r w:rsidRPr="005D7B9B">
        <w:rPr>
          <w:rFonts w:ascii="Aptos" w:hAnsi="Aptos"/>
        </w:rPr>
        <w:t>year</w:t>
      </w:r>
      <w:r w:rsidRPr="005D7B9B">
        <w:rPr>
          <w:rFonts w:ascii="Aptos" w:hAnsi="Aptos"/>
          <w:spacing w:val="-4"/>
        </w:rPr>
        <w:t xml:space="preserve"> </w:t>
      </w:r>
      <w:r w:rsidRPr="005D7B9B">
        <w:rPr>
          <w:rFonts w:ascii="Aptos" w:hAnsi="Aptos"/>
        </w:rPr>
        <w:t>emissions,</w:t>
      </w:r>
      <w:r w:rsidRPr="005D7B9B">
        <w:rPr>
          <w:rFonts w:ascii="Aptos" w:hAnsi="Aptos"/>
          <w:spacing w:val="-3"/>
        </w:rPr>
        <w:t xml:space="preserve"> </w:t>
      </w:r>
      <w:r w:rsidRPr="005D7B9B">
        <w:rPr>
          <w:rFonts w:ascii="Aptos" w:hAnsi="Aptos"/>
        </w:rPr>
        <w:t>with description of calculation methodology and additional notes on boundaries/measurement</w:t>
      </w:r>
    </w:p>
    <w:tbl>
      <w:tblPr>
        <w:tblStyle w:val="TableGrid"/>
        <w:tblW w:w="4883" w:type="pct"/>
        <w:tblLayout w:type="fixed"/>
        <w:tblLook w:val="04A0" w:firstRow="1" w:lastRow="0" w:firstColumn="1" w:lastColumn="0" w:noHBand="0" w:noVBand="1"/>
      </w:tblPr>
      <w:tblGrid>
        <w:gridCol w:w="1362"/>
        <w:gridCol w:w="2338"/>
        <w:gridCol w:w="1121"/>
        <w:gridCol w:w="1079"/>
        <w:gridCol w:w="1014"/>
        <w:gridCol w:w="992"/>
        <w:gridCol w:w="1133"/>
      </w:tblGrid>
      <w:tr w:rsidR="00085882" w:rsidRPr="005D7B9B" w14:paraId="5675744C" w14:textId="77777777" w:rsidTr="00185E7F">
        <w:tc>
          <w:tcPr>
            <w:tcW w:w="753" w:type="pct"/>
            <w:shd w:val="clear" w:color="auto" w:fill="B2A1C7" w:themeFill="accent4" w:themeFillTint="99"/>
          </w:tcPr>
          <w:p w14:paraId="61BAE41C" w14:textId="1BB1CAD6" w:rsidR="00085882" w:rsidRPr="005D7B9B" w:rsidRDefault="00085882" w:rsidP="00085882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GHG emissions Scope 3 category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59CDE601" w14:textId="181AB1B4" w:rsidR="00085882" w:rsidRPr="005D7B9B" w:rsidRDefault="00085882" w:rsidP="00085882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Keele University inventory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4AFD9A6A" w14:textId="2A713F8C" w:rsidR="00085882" w:rsidRPr="0037568C" w:rsidRDefault="00085882" w:rsidP="00085882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zCs w:val="18"/>
              </w:rPr>
              <w:t>Baseline year 2018/19 emissions (tCO</w:t>
            </w:r>
            <w:r w:rsidRPr="0037568C">
              <w:rPr>
                <w:rFonts w:ascii="Aptos" w:hAnsi="Aptos" w:cstheme="minorHAnsi"/>
                <w:i/>
                <w:iCs/>
                <w:szCs w:val="18"/>
                <w:vertAlign w:val="subscript"/>
              </w:rPr>
              <w:t>2</w:t>
            </w:r>
            <w:r w:rsidRPr="0037568C">
              <w:rPr>
                <w:rFonts w:ascii="Aptos" w:hAnsi="Aptos" w:cstheme="minorHAnsi"/>
                <w:i/>
                <w:iCs/>
                <w:szCs w:val="18"/>
              </w:rPr>
              <w:t>e)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7E19BD7B" w14:textId="69457812" w:rsidR="00085882" w:rsidRPr="0037568C" w:rsidRDefault="007654E5" w:rsidP="00085882">
            <w:pPr>
              <w:pStyle w:val="Tabletext"/>
              <w:rPr>
                <w:rFonts w:ascii="Aptos" w:hAnsi="Aptos" w:cstheme="minorHAnsi"/>
                <w:i/>
                <w:iCs/>
                <w:szCs w:val="18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Previous Year (22/23) emissions</w:t>
            </w:r>
            <w:r w:rsidR="00085882" w:rsidRPr="0037568C">
              <w:rPr>
                <w:rFonts w:ascii="Aptos" w:hAnsi="Aptos" w:cstheme="minorHAnsi"/>
                <w:i/>
                <w:iCs/>
                <w:spacing w:val="80"/>
                <w:szCs w:val="18"/>
              </w:rPr>
              <w:t xml:space="preserve"> </w:t>
            </w:r>
            <w:r w:rsidR="00085882"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(</w:t>
            </w:r>
            <w:proofErr w:type="spellStart"/>
            <w:r w:rsidR="00085882"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tCO</w:t>
            </w:r>
            <w:proofErr w:type="spellEnd"/>
            <w:r w:rsidR="00085882" w:rsidRPr="0037568C">
              <w:rPr>
                <w:rFonts w:ascii="Aptos" w:hAnsi="Aptos" w:cstheme="minorHAnsi"/>
                <w:i/>
                <w:iCs/>
                <w:spacing w:val="-2"/>
                <w:szCs w:val="18"/>
              </w:rPr>
              <w:t>2</w:t>
            </w:r>
            <w:r w:rsidR="00085882" w:rsidRPr="0037568C">
              <w:rPr>
                <w:rFonts w:ascii="Aptos" w:hAnsi="Aptos" w:cstheme="minorHAnsi"/>
                <w:i/>
                <w:iCs/>
                <w:spacing w:val="-2"/>
                <w:position w:val="2"/>
                <w:szCs w:val="18"/>
              </w:rPr>
              <w:t>e)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33092ECA" w14:textId="361C2B41" w:rsidR="00085882" w:rsidRPr="00185E7F" w:rsidRDefault="007654E5" w:rsidP="00085882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185E7F">
              <w:rPr>
                <w:rFonts w:ascii="Aptos" w:hAnsi="Aptos" w:cstheme="minorHAnsi"/>
                <w:b/>
                <w:bCs/>
                <w:spacing w:val="-2"/>
                <w:szCs w:val="18"/>
              </w:rPr>
              <w:t>Reporting Year (</w:t>
            </w:r>
            <w:r w:rsidR="00F4286F" w:rsidRPr="00185E7F">
              <w:rPr>
                <w:rFonts w:ascii="Aptos" w:hAnsi="Aptos" w:cstheme="minorHAnsi"/>
                <w:b/>
                <w:bCs/>
                <w:spacing w:val="-2"/>
                <w:szCs w:val="18"/>
              </w:rPr>
              <w:t xml:space="preserve">23/24) </w:t>
            </w:r>
            <w:r w:rsidR="00085882" w:rsidRPr="00185E7F">
              <w:rPr>
                <w:rFonts w:ascii="Aptos" w:hAnsi="Aptos" w:cstheme="minorHAnsi"/>
                <w:b/>
                <w:bCs/>
                <w:spacing w:val="-2"/>
                <w:szCs w:val="18"/>
              </w:rPr>
              <w:t>emission</w:t>
            </w:r>
            <w:r w:rsidR="00085882" w:rsidRPr="00185E7F">
              <w:rPr>
                <w:rFonts w:ascii="Aptos" w:hAnsi="Aptos" w:cstheme="minorHAnsi"/>
                <w:b/>
                <w:bCs/>
                <w:spacing w:val="-10"/>
                <w:szCs w:val="18"/>
              </w:rPr>
              <w:t>s</w:t>
            </w:r>
            <w:r w:rsidR="00085882" w:rsidRPr="00185E7F">
              <w:rPr>
                <w:rFonts w:ascii="Aptos" w:hAnsi="Aptos" w:cstheme="minorHAnsi"/>
                <w:b/>
                <w:bCs/>
                <w:spacing w:val="80"/>
                <w:szCs w:val="18"/>
              </w:rPr>
              <w:t xml:space="preserve"> </w:t>
            </w:r>
            <w:r w:rsidR="00085882" w:rsidRPr="00185E7F">
              <w:rPr>
                <w:rFonts w:ascii="Aptos" w:hAnsi="Aptos" w:cstheme="minorHAnsi"/>
                <w:b/>
                <w:bCs/>
                <w:spacing w:val="-2"/>
                <w:position w:val="2"/>
                <w:szCs w:val="18"/>
              </w:rPr>
              <w:t>(</w:t>
            </w:r>
            <w:proofErr w:type="spellStart"/>
            <w:r w:rsidR="00085882" w:rsidRPr="00185E7F">
              <w:rPr>
                <w:rFonts w:ascii="Aptos" w:hAnsi="Aptos" w:cstheme="minorHAnsi"/>
                <w:b/>
                <w:bCs/>
                <w:spacing w:val="-2"/>
                <w:position w:val="2"/>
                <w:szCs w:val="18"/>
              </w:rPr>
              <w:t>tCO</w:t>
            </w:r>
            <w:proofErr w:type="spellEnd"/>
            <w:r w:rsidR="00085882" w:rsidRPr="00185E7F">
              <w:rPr>
                <w:rFonts w:ascii="Aptos" w:hAnsi="Aptos" w:cstheme="minorHAnsi"/>
                <w:b/>
                <w:bCs/>
                <w:spacing w:val="-2"/>
                <w:szCs w:val="18"/>
              </w:rPr>
              <w:t>2</w:t>
            </w:r>
            <w:r w:rsidR="00085882" w:rsidRPr="00185E7F">
              <w:rPr>
                <w:rFonts w:ascii="Aptos" w:hAnsi="Aptos" w:cstheme="minorHAnsi"/>
                <w:b/>
                <w:bCs/>
                <w:spacing w:val="-2"/>
                <w:position w:val="2"/>
                <w:szCs w:val="18"/>
              </w:rPr>
              <w:t>e)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3C8703E1" w14:textId="1C20D7F2" w:rsidR="00085882" w:rsidRPr="00185E7F" w:rsidRDefault="00085882" w:rsidP="00085882">
            <w:pPr>
              <w:pStyle w:val="Tabletext"/>
              <w:rPr>
                <w:rFonts w:ascii="Aptos" w:hAnsi="Aptos" w:cstheme="minorHAnsi"/>
                <w:sz w:val="20"/>
                <w:szCs w:val="20"/>
                <w:vertAlign w:val="superscript"/>
              </w:rPr>
            </w:pPr>
            <w:r w:rsidRPr="00185E7F">
              <w:rPr>
                <w:rFonts w:ascii="Aptos" w:hAnsi="Aptos" w:cstheme="minorHAnsi"/>
                <w:szCs w:val="18"/>
              </w:rPr>
              <w:t>SCERF Level of Reporting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22ACB3AB" w14:textId="4194B555" w:rsidR="00085882" w:rsidRPr="005D7B9B" w:rsidRDefault="00085882" w:rsidP="00085882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zCs w:val="18"/>
              </w:rPr>
              <w:t>Notes</w:t>
            </w:r>
          </w:p>
        </w:tc>
      </w:tr>
      <w:tr w:rsidR="00D704D7" w:rsidRPr="005D7B9B" w14:paraId="6493575C" w14:textId="77777777" w:rsidTr="00185E7F">
        <w:tc>
          <w:tcPr>
            <w:tcW w:w="753" w:type="pct"/>
            <w:shd w:val="clear" w:color="auto" w:fill="B2A1C7" w:themeFill="accent4" w:themeFillTint="99"/>
          </w:tcPr>
          <w:p w14:paraId="72FB64E4" w14:textId="3C7958BE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Procurement and supply chain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315A8480" w14:textId="414F0BF7" w:rsidR="00D704D7" w:rsidRPr="005D7B9B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</w:t>
            </w:r>
            <w:r w:rsidRPr="005D7B9B">
              <w:rPr>
                <w:rFonts w:ascii="Aptos" w:hAnsi="Aptos" w:cstheme="minorHAnsi"/>
                <w:spacing w:val="-1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associated with procurement &amp; supply</w:t>
            </w:r>
            <w:r w:rsidRPr="005D7B9B">
              <w:rPr>
                <w:rFonts w:ascii="Aptos" w:hAnsi="Aptos" w:cstheme="minorHAnsi"/>
                <w:spacing w:val="-1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chain</w:t>
            </w:r>
            <w:r w:rsidRPr="005D7B9B">
              <w:rPr>
                <w:rFonts w:ascii="Aptos" w:hAnsi="Aptos" w:cstheme="minorHAnsi"/>
                <w:spacing w:val="-1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of</w:t>
            </w:r>
            <w:r w:rsidRPr="005D7B9B">
              <w:rPr>
                <w:rFonts w:ascii="Aptos" w:hAnsi="Aptos" w:cstheme="minorHAnsi"/>
                <w:spacing w:val="-1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goods and services purchased for the operation of the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University.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7899FE22" w14:textId="02D690D0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 w:val="20"/>
                <w:szCs w:val="20"/>
              </w:rPr>
              <w:t>21,051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46B7642C" w14:textId="454188BF" w:rsidR="00D704D7" w:rsidRPr="0037568C" w:rsidRDefault="00F616FA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26,569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1FC17E2F" w14:textId="36322004" w:rsidR="00D704D7" w:rsidRPr="00185E7F" w:rsidRDefault="00D111A0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3</w:t>
            </w:r>
            <w:r w:rsidR="006119D6"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4</w:t>
            </w:r>
            <w:r w:rsidR="00087BBF"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,</w:t>
            </w:r>
            <w:r w:rsidR="003A4A57"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048AD5B6" w14:textId="261F7468" w:rsidR="00D704D7" w:rsidRPr="00185E7F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Basic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5D3565E8" w14:textId="50225C60" w:rsidR="00D704D7" w:rsidRPr="00574054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74054">
              <w:rPr>
                <w:rFonts w:ascii="Aptos" w:hAnsi="Aptos" w:cstheme="minorHAnsi"/>
                <w:szCs w:val="18"/>
              </w:rPr>
              <w:t xml:space="preserve"> ‘Scope 3’ report provided by NWUPC based on KU purchasing ledger </w:t>
            </w:r>
          </w:p>
        </w:tc>
      </w:tr>
      <w:tr w:rsidR="00D704D7" w:rsidRPr="005D7B9B" w14:paraId="44F2F361" w14:textId="77777777" w:rsidTr="00185E7F">
        <w:tc>
          <w:tcPr>
            <w:tcW w:w="753" w:type="pct"/>
            <w:shd w:val="clear" w:color="auto" w:fill="B2A1C7" w:themeFill="accent4" w:themeFillTint="99"/>
          </w:tcPr>
          <w:p w14:paraId="038B5BB6" w14:textId="7B2E287C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Capital Goods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144A0F31" w14:textId="2F27015E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</w:t>
            </w:r>
            <w:r w:rsidRPr="005D7B9B">
              <w:rPr>
                <w:rFonts w:ascii="Aptos" w:hAnsi="Aptos" w:cstheme="minorHAnsi"/>
                <w:spacing w:val="-1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associated purchase of tangible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assets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78357582" w14:textId="0D8294EE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 w:val="20"/>
                <w:szCs w:val="20"/>
              </w:rPr>
              <w:t>(included in</w:t>
            </w: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 xml:space="preserve"> </w:t>
            </w:r>
            <w:r w:rsidRPr="0037568C">
              <w:rPr>
                <w:rFonts w:ascii="Aptos" w:hAnsi="Aptos" w:cstheme="minorHAnsi"/>
                <w:i/>
                <w:iCs/>
                <w:spacing w:val="-2"/>
                <w:sz w:val="20"/>
                <w:szCs w:val="20"/>
              </w:rPr>
              <w:t>above)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35E9EA99" w14:textId="0A2897FD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 w:val="20"/>
                <w:szCs w:val="20"/>
              </w:rPr>
              <w:t>(included in</w:t>
            </w: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 xml:space="preserve"> </w:t>
            </w:r>
            <w:r w:rsidRPr="0037568C">
              <w:rPr>
                <w:rFonts w:ascii="Aptos" w:hAnsi="Aptos" w:cstheme="minorHAnsi"/>
                <w:i/>
                <w:iCs/>
                <w:spacing w:val="-2"/>
                <w:sz w:val="20"/>
                <w:szCs w:val="20"/>
              </w:rPr>
              <w:t>above)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23063025" w14:textId="6408A494" w:rsidR="00D704D7" w:rsidRPr="00185E7F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pacing w:val="-2"/>
                <w:sz w:val="20"/>
                <w:szCs w:val="20"/>
              </w:rPr>
              <w:t>(included in</w:t>
            </w: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 </w:t>
            </w:r>
            <w:r w:rsidRPr="00185E7F">
              <w:rPr>
                <w:rFonts w:ascii="Aptos" w:hAnsi="Aptos" w:cstheme="minorHAnsi"/>
                <w:b/>
                <w:bCs/>
                <w:spacing w:val="-2"/>
                <w:sz w:val="20"/>
                <w:szCs w:val="20"/>
              </w:rPr>
              <w:t>above)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69D9B87C" w14:textId="5E73FEE3" w:rsidR="00D704D7" w:rsidRPr="00185E7F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Basic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60876322" w14:textId="77777777" w:rsidR="00D704D7" w:rsidRPr="00574054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</w:p>
        </w:tc>
      </w:tr>
      <w:tr w:rsidR="00D704D7" w:rsidRPr="005D7B9B" w14:paraId="49A761F8" w14:textId="77777777" w:rsidTr="00185E7F">
        <w:tc>
          <w:tcPr>
            <w:tcW w:w="753" w:type="pct"/>
            <w:shd w:val="clear" w:color="auto" w:fill="B2A1C7" w:themeFill="accent4" w:themeFillTint="99"/>
          </w:tcPr>
          <w:p w14:paraId="376FBCE3" w14:textId="39B1B8BC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Fuel and energy related activities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1BD81CE5" w14:textId="2B62A57F" w:rsidR="00D704D7" w:rsidRPr="005D7B9B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Upstream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emissions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associated with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fuels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and</w:t>
            </w:r>
            <w:r w:rsidRPr="005D7B9B">
              <w:rPr>
                <w:rFonts w:ascii="Aptos" w:hAnsi="Aptos" w:cstheme="minorHAnsi"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energy</w:t>
            </w:r>
            <w:r w:rsidRPr="005D7B9B">
              <w:rPr>
                <w:rFonts w:ascii="Aptos" w:hAnsi="Aptos" w:cstheme="minorHAnsi"/>
                <w:spacing w:val="-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in Scope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10"/>
                <w:sz w:val="20"/>
                <w:szCs w:val="20"/>
              </w:rPr>
              <w:t xml:space="preserve">1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&amp;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2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(i.e.,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emissions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associated with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getting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fuel/energy to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point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of use</w:t>
            </w:r>
            <w:r w:rsidRPr="005D7B9B">
              <w:rPr>
                <w:rFonts w:ascii="Aptos" w:hAnsi="Aptos" w:cstheme="minorHAnsi"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including</w:t>
            </w:r>
            <w:r w:rsidRPr="005D7B9B">
              <w:rPr>
                <w:rFonts w:ascii="Aptos" w:hAnsi="Aptos" w:cstheme="minorHAnsi"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well-to- tank</w:t>
            </w:r>
            <w:r w:rsidRPr="005D7B9B">
              <w:rPr>
                <w:rFonts w:ascii="Aptos" w:hAnsi="Aptos" w:cstheme="minorHAnsi"/>
                <w:spacing w:val="-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and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transmission</w:t>
            </w:r>
          </w:p>
          <w:p w14:paraId="54AE127A" w14:textId="4CD94040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&amp;</w:t>
            </w:r>
            <w:r w:rsidRPr="005D7B9B">
              <w:rPr>
                <w:rFonts w:ascii="Aptos" w:hAnsi="Aptos" w:cstheme="minorHAnsi"/>
                <w:spacing w:val="-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distribution)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3507AD22" w14:textId="5D88A8CE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1047*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0289D0E4" w14:textId="7EA6787A" w:rsidR="00D704D7" w:rsidRPr="0037568C" w:rsidRDefault="006233FA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1418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48F840AE" w14:textId="621671BC" w:rsidR="00D704D7" w:rsidRPr="00185E7F" w:rsidRDefault="0044648A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1</w:t>
            </w:r>
            <w:r w:rsidR="003A4A57"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7C1F5EA4" w14:textId="6F0C6128" w:rsidR="00D704D7" w:rsidRPr="00185E7F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5A7EB30A" w14:textId="234899E9" w:rsidR="00D704D7" w:rsidRPr="00574054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74054">
              <w:rPr>
                <w:rFonts w:ascii="Aptos" w:hAnsi="Aptos" w:cstheme="minorHAnsi"/>
                <w:b/>
                <w:bCs/>
                <w:szCs w:val="18"/>
              </w:rPr>
              <w:t>*</w:t>
            </w:r>
            <w:r w:rsidRPr="00574054">
              <w:rPr>
                <w:rFonts w:ascii="Aptos" w:hAnsi="Aptos" w:cstheme="minorHAnsi"/>
                <w:szCs w:val="18"/>
              </w:rPr>
              <w:t xml:space="preserve">Baseline figure of 270 stated in ‘Carbon Accounting, Reporting and Management Code of Practice 2024-2029’ revised due to accounting error </w:t>
            </w:r>
          </w:p>
        </w:tc>
      </w:tr>
      <w:tr w:rsidR="00D704D7" w:rsidRPr="005D7B9B" w14:paraId="43E4B674" w14:textId="77777777" w:rsidTr="00185E7F">
        <w:tc>
          <w:tcPr>
            <w:tcW w:w="753" w:type="pct"/>
            <w:shd w:val="clear" w:color="auto" w:fill="B2A1C7" w:themeFill="accent4" w:themeFillTint="99"/>
          </w:tcPr>
          <w:p w14:paraId="4135D9EF" w14:textId="77777777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Water supply</w:t>
            </w:r>
          </w:p>
          <w:p w14:paraId="26D3D909" w14:textId="7EA86B13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3" w:type="pct"/>
            <w:shd w:val="clear" w:color="auto" w:fill="CCC0D9" w:themeFill="accent4" w:themeFillTint="66"/>
          </w:tcPr>
          <w:p w14:paraId="2839EAD0" w14:textId="681EA7D1" w:rsidR="00D704D7" w:rsidRPr="005D7B9B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 associated with water supply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50F1FE69" w14:textId="3BE205F0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111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6EB9DB9B" w14:textId="3B381137" w:rsidR="00D704D7" w:rsidRPr="0037568C" w:rsidRDefault="006233FA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57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41498DBD" w14:textId="5CE7F3AA" w:rsidR="00D704D7" w:rsidRPr="00185E7F" w:rsidRDefault="003A4A5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6B2AC4DD" w14:textId="05985D8D" w:rsidR="00D704D7" w:rsidRPr="00185E7F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62CF405A" w14:textId="6BC7FA4B" w:rsidR="00D704D7" w:rsidRPr="00574054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74054">
              <w:rPr>
                <w:rFonts w:ascii="Aptos" w:hAnsi="Aptos" w:cstheme="minorHAnsi"/>
                <w:szCs w:val="18"/>
              </w:rPr>
              <w:t>Based on metered water consumption validated billing data</w:t>
            </w:r>
          </w:p>
        </w:tc>
      </w:tr>
      <w:tr w:rsidR="00D704D7" w:rsidRPr="005D7B9B" w14:paraId="74705AD5" w14:textId="77777777" w:rsidTr="00185E7F">
        <w:tc>
          <w:tcPr>
            <w:tcW w:w="753" w:type="pct"/>
            <w:shd w:val="clear" w:color="auto" w:fill="B2A1C7" w:themeFill="accent4" w:themeFillTint="99"/>
          </w:tcPr>
          <w:p w14:paraId="3566510B" w14:textId="066571E7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Waste generated in operations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313FE6B1" w14:textId="0C316DCD" w:rsidR="00D704D7" w:rsidRPr="005D7B9B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</w:t>
            </w:r>
            <w:r w:rsidRPr="005D7B9B">
              <w:rPr>
                <w:rFonts w:ascii="Aptos" w:hAnsi="Aptos" w:cstheme="minorHAnsi"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associated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with</w:t>
            </w:r>
            <w:r w:rsidRPr="005D7B9B">
              <w:rPr>
                <w:rFonts w:ascii="Aptos" w:hAnsi="Aptos" w:cstheme="minorHAnsi"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waste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disposal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and treatment</w:t>
            </w:r>
            <w:r w:rsidRPr="005D7B9B">
              <w:rPr>
                <w:rFonts w:ascii="Aptos" w:hAnsi="Aptos" w:cstheme="minorHAnsi"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of waste, recycling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and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wastewater.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7B81EA04" w14:textId="6B0BA3B0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254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41FB93DD" w14:textId="69A02E05" w:rsidR="00D704D7" w:rsidRPr="0037568C" w:rsidRDefault="00742F98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5FEDE13D" w14:textId="3D7C15B5" w:rsidR="00D704D7" w:rsidRPr="00185E7F" w:rsidRDefault="003A4A5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6B645B3A" w14:textId="3FDB6CE8" w:rsidR="00D704D7" w:rsidRPr="00185E7F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040CA707" w14:textId="59B2EF1B" w:rsidR="00D704D7" w:rsidRPr="00574054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74054">
              <w:rPr>
                <w:rFonts w:ascii="Aptos" w:hAnsi="Aptos" w:cstheme="minorHAnsi"/>
                <w:szCs w:val="18"/>
              </w:rPr>
              <w:t>Based on solid waste and wastewater validated billing data</w:t>
            </w:r>
          </w:p>
        </w:tc>
      </w:tr>
      <w:tr w:rsidR="00D704D7" w:rsidRPr="005D7B9B" w14:paraId="23421E3E" w14:textId="77777777" w:rsidTr="00185E7F">
        <w:tc>
          <w:tcPr>
            <w:tcW w:w="753" w:type="pct"/>
            <w:shd w:val="clear" w:color="auto" w:fill="B2A1C7" w:themeFill="accent4" w:themeFillTint="99"/>
          </w:tcPr>
          <w:p w14:paraId="15598C6D" w14:textId="22B8BA59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Business Travel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276CEC91" w14:textId="3B94F998" w:rsidR="00D704D7" w:rsidRPr="005D7B9B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</w:t>
            </w:r>
            <w:r w:rsidRPr="005D7B9B">
              <w:rPr>
                <w:rFonts w:ascii="Aptos" w:hAnsi="Aptos" w:cstheme="minorHAnsi"/>
                <w:spacing w:val="-1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associated with travel and accommodation of staff for business-related</w:t>
            </w:r>
            <w:r w:rsidRPr="005D7B9B">
              <w:rPr>
                <w:rFonts w:ascii="Aptos" w:hAnsi="Aptos" w:cstheme="minorHAnsi"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activities.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18BC4EA5" w14:textId="6871B10B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1354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0B21CCDD" w14:textId="54DDC7CF" w:rsidR="00D704D7" w:rsidRPr="0037568C" w:rsidRDefault="00605136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2042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5555C70F" w14:textId="5D6FD2FC" w:rsidR="00D704D7" w:rsidRPr="00185E7F" w:rsidRDefault="00605136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/>
                <w:bCs/>
                <w:sz w:val="20"/>
                <w:szCs w:val="20"/>
              </w:rPr>
              <w:t>2433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2ABCE140" w14:textId="79C9329C" w:rsidR="00D704D7" w:rsidRPr="00185E7F" w:rsidRDefault="006A3B14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>Intermediate</w:t>
            </w:r>
            <w:r w:rsidR="00D704D7" w:rsidRPr="00185E7F">
              <w:rPr>
                <w:rFonts w:ascii="Aptos" w:hAnsi="Aptos" w:cstheme="minorHAnsi"/>
                <w:szCs w:val="18"/>
              </w:rPr>
              <w:t xml:space="preserve"> 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2B1A191C" w14:textId="77777777" w:rsidR="00D704D7" w:rsidRPr="00574054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</w:p>
        </w:tc>
      </w:tr>
      <w:tr w:rsidR="00377F24" w:rsidRPr="005D7B9B" w14:paraId="49CBB15E" w14:textId="77777777" w:rsidTr="00185E7F">
        <w:tc>
          <w:tcPr>
            <w:tcW w:w="753" w:type="pct"/>
            <w:shd w:val="clear" w:color="auto" w:fill="B2A1C7" w:themeFill="accent4" w:themeFillTint="99"/>
          </w:tcPr>
          <w:p w14:paraId="3A8EE68C" w14:textId="1C7240ED" w:rsidR="00377F24" w:rsidRPr="005D7B9B" w:rsidRDefault="00377F24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Employee Commuting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172F6147" w14:textId="2E7D6FA1" w:rsidR="00377F24" w:rsidRPr="005D7B9B" w:rsidRDefault="00377F24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 from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staff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commuting</w:t>
            </w:r>
            <w:r w:rsidRPr="005D7B9B">
              <w:rPr>
                <w:rFonts w:ascii="Aptos" w:hAnsi="Aptos" w:cstheme="minorHAnsi"/>
                <w:spacing w:val="-7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as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well</w:t>
            </w:r>
            <w:r w:rsidRPr="005D7B9B">
              <w:rPr>
                <w:rFonts w:ascii="Aptos" w:hAnsi="Aptos" w:cstheme="minorHAnsi"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as emissions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associated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with</w:t>
            </w:r>
            <w:r w:rsidRPr="005D7B9B">
              <w:rPr>
                <w:rFonts w:ascii="Aptos" w:hAnsi="Aptos" w:cstheme="minorHAnsi"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remote</w:t>
            </w:r>
            <w:r w:rsidRPr="005D7B9B">
              <w:rPr>
                <w:rFonts w:ascii="Aptos" w:hAnsi="Aptos" w:cstheme="minorHAnsi"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working.</w:t>
            </w:r>
          </w:p>
        </w:tc>
        <w:tc>
          <w:tcPr>
            <w:tcW w:w="620" w:type="pct"/>
            <w:vMerge w:val="restart"/>
            <w:shd w:val="clear" w:color="auto" w:fill="C4BC96" w:themeFill="background2" w:themeFillShade="BF"/>
            <w:vAlign w:val="center"/>
          </w:tcPr>
          <w:p w14:paraId="5BBD5146" w14:textId="77777777" w:rsidR="00377F24" w:rsidRPr="0037568C" w:rsidRDefault="00377F24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9189</w:t>
            </w:r>
          </w:p>
          <w:p w14:paraId="0FB3A129" w14:textId="6C3A6634" w:rsidR="00377F24" w:rsidRPr="0037568C" w:rsidRDefault="00377F24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(Student commuting accounted for in Employee Commutin</w:t>
            </w: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lastRenderedPageBreak/>
              <w:t>g)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793A567E" w14:textId="1FD63A84" w:rsidR="00377F24" w:rsidRPr="0037568C" w:rsidRDefault="00377F24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lastRenderedPageBreak/>
              <w:t>2326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19840132" w14:textId="325F1DC0" w:rsidR="00377F24" w:rsidRPr="00185E7F" w:rsidRDefault="00377F24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2326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4E150D3E" w14:textId="5CA0A26C" w:rsidR="00377F24" w:rsidRPr="00185E7F" w:rsidRDefault="00377F24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Basic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18A9EBE7" w14:textId="61BAE2F3" w:rsidR="00377F24" w:rsidRPr="00574054" w:rsidRDefault="00377F24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74054">
              <w:rPr>
                <w:rFonts w:ascii="Aptos" w:hAnsi="Aptos" w:cstheme="minorHAnsi"/>
                <w:szCs w:val="18"/>
              </w:rPr>
              <w:t>Remote working emissions not accounted for</w:t>
            </w:r>
          </w:p>
        </w:tc>
      </w:tr>
      <w:tr w:rsidR="00377F24" w:rsidRPr="005D7B9B" w14:paraId="64866D05" w14:textId="77777777" w:rsidTr="00185E7F">
        <w:tc>
          <w:tcPr>
            <w:tcW w:w="753" w:type="pct"/>
            <w:shd w:val="clear" w:color="auto" w:fill="B2A1C7" w:themeFill="accent4" w:themeFillTint="99"/>
          </w:tcPr>
          <w:p w14:paraId="7ED4570E" w14:textId="7242F6D8" w:rsidR="00377F24" w:rsidRPr="005D7B9B" w:rsidRDefault="00377F24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Downstream transportatio</w:t>
            </w: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lastRenderedPageBreak/>
              <w:t>n and distribution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44E091F7" w14:textId="423B300D" w:rsidR="00377F24" w:rsidRPr="005D7B9B" w:rsidRDefault="00377F24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lastRenderedPageBreak/>
              <w:t>Emissions</w:t>
            </w:r>
            <w:r w:rsidRPr="005D7B9B">
              <w:rPr>
                <w:rFonts w:ascii="Aptos" w:hAnsi="Aptos" w:cstheme="minorHAnsi"/>
                <w:spacing w:val="-8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from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student</w:t>
            </w:r>
            <w:r w:rsidRPr="005D7B9B">
              <w:rPr>
                <w:rFonts w:ascii="Aptos" w:hAnsi="Aptos" w:cstheme="minorHAnsi"/>
                <w:spacing w:val="-6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travel,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including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daily</w:t>
            </w:r>
          </w:p>
          <w:p w14:paraId="331CA41B" w14:textId="6FB425E0" w:rsidR="00377F24" w:rsidRPr="005D7B9B" w:rsidRDefault="00377F24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lastRenderedPageBreak/>
              <w:t>commuting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and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travel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between 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home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address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and University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for UK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and international</w:t>
            </w:r>
            <w:r w:rsidRPr="005D7B9B">
              <w:rPr>
                <w:rFonts w:ascii="Aptos" w:hAnsi="Aptos" w:cstheme="minorHAnsi"/>
                <w:spacing w:val="-9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students.</w:t>
            </w:r>
          </w:p>
        </w:tc>
        <w:tc>
          <w:tcPr>
            <w:tcW w:w="620" w:type="pct"/>
            <w:vMerge/>
            <w:shd w:val="clear" w:color="auto" w:fill="C4BC96" w:themeFill="background2" w:themeFillShade="BF"/>
          </w:tcPr>
          <w:p w14:paraId="6CD06890" w14:textId="29079D38" w:rsidR="00377F24" w:rsidRPr="0037568C" w:rsidRDefault="00377F24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97" w:type="pct"/>
            <w:shd w:val="clear" w:color="auto" w:fill="D9D9D9" w:themeFill="background1" w:themeFillShade="D9"/>
          </w:tcPr>
          <w:p w14:paraId="12484477" w14:textId="72F426AC" w:rsidR="00377F24" w:rsidRPr="0037568C" w:rsidRDefault="00377F24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5001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0A76B903" w14:textId="680A62F0" w:rsidR="00377F24" w:rsidRPr="00185E7F" w:rsidRDefault="00377F24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5001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79774F49" w14:textId="1E930D6C" w:rsidR="00377F24" w:rsidRPr="00185E7F" w:rsidRDefault="00377F24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Basic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71299D5A" w14:textId="163E560E" w:rsidR="00377F24" w:rsidRPr="00574054" w:rsidRDefault="00377F24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74054">
              <w:rPr>
                <w:rFonts w:ascii="Aptos" w:hAnsi="Aptos" w:cstheme="minorHAnsi"/>
                <w:szCs w:val="18"/>
              </w:rPr>
              <w:t xml:space="preserve">International student travel not </w:t>
            </w:r>
            <w:r w:rsidRPr="00574054">
              <w:rPr>
                <w:rFonts w:ascii="Aptos" w:hAnsi="Aptos" w:cstheme="minorHAnsi"/>
                <w:szCs w:val="18"/>
              </w:rPr>
              <w:lastRenderedPageBreak/>
              <w:t>accounted for</w:t>
            </w:r>
          </w:p>
        </w:tc>
      </w:tr>
      <w:tr w:rsidR="00377F24" w:rsidRPr="005D7B9B" w14:paraId="3072AC3A" w14:textId="77777777" w:rsidTr="00185E7F">
        <w:tc>
          <w:tcPr>
            <w:tcW w:w="753" w:type="pct"/>
            <w:shd w:val="clear" w:color="auto" w:fill="B2A1C7" w:themeFill="accent4" w:themeFillTint="99"/>
          </w:tcPr>
          <w:p w14:paraId="5E4BD1CF" w14:textId="18AE7856" w:rsidR="00377F24" w:rsidRPr="005D7B9B" w:rsidRDefault="00377F24" w:rsidP="00377F24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lastRenderedPageBreak/>
              <w:t>Upstream leased assets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1DBCE67E" w14:textId="784B41D2" w:rsidR="00377F24" w:rsidRPr="005D7B9B" w:rsidRDefault="00377F24" w:rsidP="00377F24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</w:t>
            </w:r>
            <w:r w:rsidRPr="005D7B9B">
              <w:rPr>
                <w:rFonts w:ascii="Aptos" w:hAnsi="Aptos" w:cstheme="minorHAnsi"/>
                <w:spacing w:val="-1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from</w:t>
            </w:r>
            <w:r w:rsidRPr="005D7B9B">
              <w:rPr>
                <w:rFonts w:ascii="Aptos" w:hAnsi="Aptos" w:cstheme="minorHAnsi"/>
                <w:spacing w:val="-11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>rented buildings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z w:val="20"/>
                <w:szCs w:val="20"/>
              </w:rPr>
              <w:t xml:space="preserve">and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vehicles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72E31FA6" w14:textId="7A291989" w:rsidR="00377F24" w:rsidRPr="0037568C" w:rsidRDefault="00377F24" w:rsidP="00377F24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N/A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0E422622" w14:textId="15C58D8A" w:rsidR="00377F24" w:rsidRPr="0037568C" w:rsidRDefault="00377F24" w:rsidP="00377F24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N/A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1ABD9F86" w14:textId="56D3A8D8" w:rsidR="00377F24" w:rsidRPr="00185E7F" w:rsidRDefault="00377F24" w:rsidP="00377F24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779DA1DB" w14:textId="77777777" w:rsidR="00377F24" w:rsidRPr="00185E7F" w:rsidRDefault="00377F24" w:rsidP="00377F24">
            <w:pPr>
              <w:pStyle w:val="Tabletext"/>
              <w:rPr>
                <w:rFonts w:ascii="Aptos" w:hAnsi="Aptos" w:cstheme="minorHAnsi"/>
                <w:szCs w:val="18"/>
              </w:rPr>
            </w:pPr>
          </w:p>
        </w:tc>
        <w:tc>
          <w:tcPr>
            <w:tcW w:w="627" w:type="pct"/>
            <w:shd w:val="clear" w:color="auto" w:fill="CCC0D9" w:themeFill="accent4" w:themeFillTint="66"/>
          </w:tcPr>
          <w:p w14:paraId="75574804" w14:textId="44DA3CA0" w:rsidR="00377F24" w:rsidRPr="00574054" w:rsidRDefault="003F7B8F" w:rsidP="00377F24">
            <w:pPr>
              <w:pStyle w:val="Tabletext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>Included in Scope 1 and 2</w:t>
            </w:r>
          </w:p>
        </w:tc>
      </w:tr>
      <w:tr w:rsidR="00D704D7" w:rsidRPr="005D7B9B" w14:paraId="0B57F12A" w14:textId="77777777" w:rsidTr="00185E7F">
        <w:tc>
          <w:tcPr>
            <w:tcW w:w="753" w:type="pct"/>
            <w:shd w:val="clear" w:color="auto" w:fill="B2A1C7" w:themeFill="accent4" w:themeFillTint="99"/>
          </w:tcPr>
          <w:p w14:paraId="1411453E" w14:textId="7FB6BCC1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Downstream leased assets</w:t>
            </w:r>
          </w:p>
        </w:tc>
        <w:tc>
          <w:tcPr>
            <w:tcW w:w="1293" w:type="pct"/>
            <w:shd w:val="clear" w:color="auto" w:fill="CCC0D9" w:themeFill="accent4" w:themeFillTint="66"/>
          </w:tcPr>
          <w:p w14:paraId="759A08A1" w14:textId="479A7F9A" w:rsidR="00D704D7" w:rsidRPr="005D7B9B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z w:val="20"/>
                <w:szCs w:val="20"/>
              </w:rPr>
              <w:t>Emissions from</w:t>
            </w:r>
            <w:r w:rsidRPr="005D7B9B">
              <w:rPr>
                <w:rFonts w:ascii="Aptos" w:hAnsi="Aptos" w:cstheme="minorHAnsi"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leased buildings.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1E8792C0" w14:textId="77777777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178</w:t>
            </w:r>
          </w:p>
          <w:p w14:paraId="3149EFAA" w14:textId="5685ED3C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pacing w:val="-2"/>
                <w:sz w:val="20"/>
                <w:szCs w:val="20"/>
              </w:rPr>
              <w:t>(leased staff housing only)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7C7C2B3D" w14:textId="380CC969" w:rsidR="00D704D7" w:rsidRPr="0037568C" w:rsidRDefault="00B048A6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915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6538998F" w14:textId="60FDD3FD" w:rsidR="00D704D7" w:rsidRPr="00185E7F" w:rsidRDefault="00B048A6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1290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4293C53C" w14:textId="1CB4F570" w:rsidR="00D704D7" w:rsidRPr="00185E7F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185E7F">
              <w:rPr>
                <w:rFonts w:ascii="Aptos" w:hAnsi="Aptos" w:cstheme="minorHAnsi"/>
                <w:szCs w:val="18"/>
              </w:rPr>
              <w:t>Advanced</w:t>
            </w:r>
          </w:p>
        </w:tc>
        <w:tc>
          <w:tcPr>
            <w:tcW w:w="627" w:type="pct"/>
            <w:shd w:val="clear" w:color="auto" w:fill="CCC0D9" w:themeFill="accent4" w:themeFillTint="66"/>
          </w:tcPr>
          <w:p w14:paraId="3A027539" w14:textId="1BB7E36F" w:rsidR="00D704D7" w:rsidRPr="00574054" w:rsidRDefault="00D704D7" w:rsidP="00D704D7">
            <w:pPr>
              <w:pStyle w:val="Tabletext"/>
              <w:rPr>
                <w:rFonts w:ascii="Aptos" w:hAnsi="Aptos" w:cstheme="minorHAnsi"/>
                <w:szCs w:val="18"/>
              </w:rPr>
            </w:pPr>
            <w:r w:rsidRPr="00574054">
              <w:rPr>
                <w:rFonts w:ascii="Aptos" w:hAnsi="Aptos" w:cstheme="minorHAnsi"/>
                <w:szCs w:val="18"/>
              </w:rPr>
              <w:t>As defined in Table 1</w:t>
            </w:r>
          </w:p>
        </w:tc>
      </w:tr>
      <w:tr w:rsidR="00D704D7" w:rsidRPr="005D7B9B" w14:paraId="6906BCC0" w14:textId="77777777" w:rsidTr="00185E7F">
        <w:tc>
          <w:tcPr>
            <w:tcW w:w="753" w:type="pct"/>
            <w:shd w:val="clear" w:color="auto" w:fill="B2A1C7" w:themeFill="accent4" w:themeFillTint="99"/>
          </w:tcPr>
          <w:p w14:paraId="6E26BE81" w14:textId="77777777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Investments</w:t>
            </w:r>
          </w:p>
          <w:p w14:paraId="47CB897C" w14:textId="340D46FB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3" w:type="pct"/>
            <w:shd w:val="clear" w:color="auto" w:fill="CCC0D9" w:themeFill="accent4" w:themeFillTint="66"/>
          </w:tcPr>
          <w:p w14:paraId="666640D9" w14:textId="2FBB3B7C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spacing w:val="-2"/>
                <w:sz w:val="20"/>
                <w:szCs w:val="20"/>
              </w:rPr>
              <w:t>Investments, endowments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7BD2A6C3" w14:textId="510292A9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Not measured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5B547030" w14:textId="0613D5DA" w:rsidR="00D704D7" w:rsidRPr="0037568C" w:rsidRDefault="00D704D7" w:rsidP="00D704D7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Not measured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782D3CE8" w14:textId="1986BE7B" w:rsidR="00D704D7" w:rsidRPr="00185E7F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185E7F">
              <w:rPr>
                <w:rFonts w:ascii="Aptos" w:hAnsi="Aptos" w:cstheme="minorHAnsi"/>
                <w:b/>
                <w:bCs/>
                <w:sz w:val="20"/>
                <w:szCs w:val="20"/>
              </w:rPr>
              <w:t>Not measured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5160CA43" w14:textId="75A93A44" w:rsidR="00D704D7" w:rsidRPr="00185E7F" w:rsidRDefault="00D704D7" w:rsidP="00D704D7">
            <w:pPr>
              <w:pStyle w:val="Tabletext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CCC0D9" w:themeFill="accent4" w:themeFillTint="66"/>
          </w:tcPr>
          <w:p w14:paraId="093C4A9A" w14:textId="77777777" w:rsidR="00D704D7" w:rsidRPr="005D7B9B" w:rsidRDefault="00D704D7" w:rsidP="00D704D7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</w:p>
        </w:tc>
      </w:tr>
      <w:tr w:rsidR="001F5A6B" w:rsidRPr="005D7B9B" w14:paraId="3843C31A" w14:textId="77777777" w:rsidTr="00185E7F">
        <w:tc>
          <w:tcPr>
            <w:tcW w:w="2046" w:type="pct"/>
            <w:gridSpan w:val="2"/>
            <w:shd w:val="clear" w:color="auto" w:fill="B2A1C7" w:themeFill="accent4" w:themeFillTint="99"/>
          </w:tcPr>
          <w:p w14:paraId="711B1999" w14:textId="4378DDD9" w:rsidR="001F5A6B" w:rsidRPr="005D7B9B" w:rsidRDefault="001F5A6B" w:rsidP="001F5A6B">
            <w:pPr>
              <w:pStyle w:val="Tabletext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TOTAL</w:t>
            </w:r>
            <w:r w:rsidRPr="005D7B9B">
              <w:rPr>
                <w:rFonts w:ascii="Aptos" w:hAnsi="Aptos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SCOPE</w:t>
            </w:r>
            <w:r w:rsidRPr="005D7B9B">
              <w:rPr>
                <w:rFonts w:ascii="Aptos" w:hAnsi="Aptos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 w:val="20"/>
                <w:szCs w:val="20"/>
              </w:rPr>
              <w:t>3</w:t>
            </w:r>
            <w:r w:rsidRPr="005D7B9B">
              <w:rPr>
                <w:rFonts w:ascii="Aptos" w:hAnsi="Aptos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pacing w:val="-2"/>
                <w:sz w:val="20"/>
                <w:szCs w:val="20"/>
              </w:rPr>
              <w:t>EMISSIONS</w:t>
            </w:r>
          </w:p>
        </w:tc>
        <w:tc>
          <w:tcPr>
            <w:tcW w:w="620" w:type="pct"/>
            <w:shd w:val="clear" w:color="auto" w:fill="C4BC96" w:themeFill="background2" w:themeFillShade="BF"/>
          </w:tcPr>
          <w:p w14:paraId="37B1EA6F" w14:textId="0EE3A773" w:rsidR="001F5A6B" w:rsidRPr="0037568C" w:rsidRDefault="001F5A6B" w:rsidP="001F5A6B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37568C">
              <w:rPr>
                <w:rFonts w:ascii="Aptos" w:hAnsi="Aptos" w:cstheme="minorHAnsi"/>
                <w:i/>
                <w:iCs/>
                <w:sz w:val="20"/>
                <w:szCs w:val="20"/>
              </w:rPr>
              <w:t>33,184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14:paraId="3F7B74DF" w14:textId="4984FDC6" w:rsidR="001F5A6B" w:rsidRPr="0037568C" w:rsidRDefault="00D83EB8" w:rsidP="001F5A6B">
            <w:pPr>
              <w:pStyle w:val="Tabletext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>
              <w:rPr>
                <w:rFonts w:ascii="Aptos" w:hAnsi="Aptos" w:cstheme="minorHAnsi"/>
                <w:i/>
                <w:iCs/>
                <w:sz w:val="20"/>
                <w:szCs w:val="20"/>
              </w:rPr>
              <w:t>38,364</w:t>
            </w:r>
          </w:p>
        </w:tc>
        <w:tc>
          <w:tcPr>
            <w:tcW w:w="561" w:type="pct"/>
            <w:shd w:val="clear" w:color="auto" w:fill="B2A1C7" w:themeFill="accent4" w:themeFillTint="99"/>
          </w:tcPr>
          <w:p w14:paraId="7E3F72F6" w14:textId="64F14E71" w:rsidR="001F5A6B" w:rsidRPr="00F32A74" w:rsidRDefault="00D83EB8" w:rsidP="001F5A6B">
            <w:pPr>
              <w:pStyle w:val="Tabletext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F32A74">
              <w:rPr>
                <w:rFonts w:ascii="Aptos" w:hAnsi="Aptos" w:cstheme="minorHAnsi"/>
                <w:b/>
                <w:bCs/>
                <w:sz w:val="24"/>
                <w:szCs w:val="24"/>
              </w:rPr>
              <w:t>46,996</w:t>
            </w:r>
          </w:p>
        </w:tc>
        <w:tc>
          <w:tcPr>
            <w:tcW w:w="549" w:type="pct"/>
            <w:shd w:val="clear" w:color="auto" w:fill="CCC0D9" w:themeFill="accent4" w:themeFillTint="66"/>
          </w:tcPr>
          <w:p w14:paraId="632A5368" w14:textId="205CDD3B" w:rsidR="001F5A6B" w:rsidRPr="00185E7F" w:rsidRDefault="001F5A6B" w:rsidP="001F5A6B">
            <w:pPr>
              <w:pStyle w:val="Tabletext"/>
              <w:rPr>
                <w:rFonts w:ascii="Aptos" w:hAnsi="Aptos" w:cstheme="minorHAnsi"/>
                <w:sz w:val="28"/>
                <w:szCs w:val="28"/>
              </w:rPr>
            </w:pPr>
          </w:p>
        </w:tc>
        <w:tc>
          <w:tcPr>
            <w:tcW w:w="627" w:type="pct"/>
            <w:shd w:val="clear" w:color="auto" w:fill="CCC0D9" w:themeFill="accent4" w:themeFillTint="66"/>
          </w:tcPr>
          <w:p w14:paraId="347CF15A" w14:textId="77777777" w:rsidR="001F5A6B" w:rsidRPr="005D7B9B" w:rsidRDefault="001F5A6B" w:rsidP="001F5A6B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 xml:space="preserve">Minimum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2030</w:t>
            </w:r>
            <w:r w:rsidRPr="005D7B9B">
              <w:rPr>
                <w:rFonts w:ascii="Aptos" w:hAnsi="Aptos" w:cstheme="minorHAnsi"/>
                <w:b/>
                <w:bCs/>
                <w:spacing w:val="-12"/>
                <w:szCs w:val="18"/>
              </w:rPr>
              <w:t xml:space="preserve"> </w:t>
            </w:r>
            <w:r w:rsidRPr="005D7B9B">
              <w:rPr>
                <w:rFonts w:ascii="Aptos" w:hAnsi="Aptos" w:cstheme="minorHAnsi"/>
                <w:b/>
                <w:bCs/>
                <w:szCs w:val="18"/>
              </w:rPr>
              <w:t>target=</w:t>
            </w:r>
          </w:p>
          <w:p w14:paraId="69CEA95A" w14:textId="3843E003" w:rsidR="001F5A6B" w:rsidRPr="005D7B9B" w:rsidRDefault="001F5A6B" w:rsidP="001F5A6B">
            <w:pPr>
              <w:pStyle w:val="Tabletext"/>
              <w:rPr>
                <w:rFonts w:ascii="Aptos" w:hAnsi="Aptos" w:cstheme="minorHAnsi"/>
                <w:b/>
                <w:bCs/>
                <w:szCs w:val="18"/>
              </w:rPr>
            </w:pPr>
            <w:r w:rsidRPr="005D7B9B">
              <w:rPr>
                <w:rFonts w:ascii="Aptos" w:hAnsi="Aptos" w:cstheme="minorHAnsi"/>
                <w:b/>
                <w:bCs/>
                <w:spacing w:val="-2"/>
                <w:szCs w:val="18"/>
              </w:rPr>
              <w:t>17,375</w:t>
            </w:r>
          </w:p>
        </w:tc>
      </w:tr>
    </w:tbl>
    <w:p w14:paraId="3BF27CE8" w14:textId="77777777" w:rsidR="00FF2DF8" w:rsidRPr="005D7B9B" w:rsidRDefault="00FF2DF8" w:rsidP="00FF2DF8">
      <w:pPr>
        <w:spacing w:line="360" w:lineRule="auto"/>
        <w:rPr>
          <w:rFonts w:ascii="Aptos" w:hAnsi="Aptos"/>
        </w:rPr>
      </w:pPr>
    </w:p>
    <w:p w14:paraId="33769D7C" w14:textId="6AAB85B8" w:rsidR="00FF2DF8" w:rsidRPr="005D7B9B" w:rsidRDefault="00FF2DF8" w:rsidP="00FF2DF8">
      <w:pPr>
        <w:spacing w:line="360" w:lineRule="auto"/>
        <w:rPr>
          <w:rFonts w:ascii="Aptos" w:hAnsi="Aptos"/>
        </w:rPr>
      </w:pPr>
      <w:r w:rsidRPr="005D7B9B">
        <w:rPr>
          <w:rFonts w:ascii="Aptos" w:hAnsi="Aptos"/>
        </w:rPr>
        <w:t xml:space="preserve">As shown in </w:t>
      </w:r>
      <w:r w:rsidR="00C242E3">
        <w:rPr>
          <w:rFonts w:ascii="Aptos" w:hAnsi="Aptos"/>
        </w:rPr>
        <w:t>4</w:t>
      </w:r>
      <w:r w:rsidRPr="005D7B9B">
        <w:rPr>
          <w:rFonts w:ascii="Aptos" w:hAnsi="Aptos"/>
        </w:rPr>
        <w:t>, total Scope 3</w:t>
      </w:r>
      <w:r w:rsidR="00162636" w:rsidRPr="005D7B9B">
        <w:rPr>
          <w:rFonts w:ascii="Aptos" w:hAnsi="Aptos"/>
        </w:rPr>
        <w:t xml:space="preserve"> </w:t>
      </w:r>
      <w:r w:rsidRPr="005D7B9B">
        <w:rPr>
          <w:rFonts w:ascii="Aptos" w:hAnsi="Aptos"/>
        </w:rPr>
        <w:t>emissions for 202</w:t>
      </w:r>
      <w:r w:rsidR="00681482">
        <w:rPr>
          <w:rFonts w:ascii="Aptos" w:hAnsi="Aptos"/>
        </w:rPr>
        <w:t>3</w:t>
      </w:r>
      <w:r w:rsidRPr="005D7B9B">
        <w:rPr>
          <w:rFonts w:ascii="Aptos" w:hAnsi="Aptos"/>
        </w:rPr>
        <w:t>-2</w:t>
      </w:r>
      <w:r w:rsidR="0039199D">
        <w:rPr>
          <w:rFonts w:ascii="Aptos" w:hAnsi="Aptos"/>
        </w:rPr>
        <w:t>4</w:t>
      </w:r>
      <w:r w:rsidRPr="005D7B9B">
        <w:rPr>
          <w:rFonts w:ascii="Aptos" w:hAnsi="Aptos"/>
        </w:rPr>
        <w:t xml:space="preserve"> year were estimated as</w:t>
      </w:r>
      <w:r w:rsidR="00CB3D73" w:rsidRPr="005D7B9B">
        <w:rPr>
          <w:rFonts w:ascii="Aptos" w:hAnsi="Aptos"/>
        </w:rPr>
        <w:t xml:space="preserve"> </w:t>
      </w:r>
      <w:r w:rsidR="0039199D">
        <w:rPr>
          <w:rFonts w:ascii="Aptos" w:hAnsi="Aptos"/>
        </w:rPr>
        <w:t>46,996</w:t>
      </w:r>
      <w:r w:rsidR="00CD5C7E" w:rsidRPr="005D7B9B">
        <w:rPr>
          <w:rFonts w:ascii="Aptos" w:hAnsi="Aptos"/>
        </w:rPr>
        <w:t xml:space="preserve"> </w:t>
      </w:r>
      <w:r w:rsidRPr="005D7B9B">
        <w:rPr>
          <w:rFonts w:ascii="Aptos" w:hAnsi="Aptos"/>
        </w:rPr>
        <w:t>tCO</w:t>
      </w:r>
      <w:r w:rsidRPr="005D7B9B">
        <w:rPr>
          <w:rFonts w:ascii="Aptos" w:hAnsi="Aptos"/>
          <w:sz w:val="14"/>
        </w:rPr>
        <w:t>2</w:t>
      </w:r>
      <w:r w:rsidRPr="005D7B9B">
        <w:rPr>
          <w:rFonts w:ascii="Aptos" w:hAnsi="Aptos"/>
        </w:rPr>
        <w:t>e and are shown in</w:t>
      </w:r>
      <w:r w:rsidR="00162636" w:rsidRPr="005D7B9B">
        <w:rPr>
          <w:rFonts w:ascii="Aptos" w:hAnsi="Aptos"/>
        </w:rPr>
        <w:t xml:space="preserve"> </w:t>
      </w:r>
      <w:r w:rsidR="00162636" w:rsidRPr="005D7B9B">
        <w:rPr>
          <w:rFonts w:ascii="Aptos" w:hAnsi="Aptos"/>
        </w:rPr>
        <w:fldChar w:fldCharType="begin"/>
      </w:r>
      <w:r w:rsidR="00162636" w:rsidRPr="005D7B9B">
        <w:rPr>
          <w:rFonts w:ascii="Aptos" w:hAnsi="Aptos"/>
        </w:rPr>
        <w:instrText xml:space="preserve"> REF _Ref194674035 \h </w:instrText>
      </w:r>
      <w:r w:rsidR="005D7B9B">
        <w:rPr>
          <w:rFonts w:ascii="Aptos" w:hAnsi="Aptos"/>
        </w:rPr>
        <w:instrText xml:space="preserve"> \* MERGEFORMAT </w:instrText>
      </w:r>
      <w:r w:rsidR="00162636" w:rsidRPr="005D7B9B">
        <w:rPr>
          <w:rFonts w:ascii="Aptos" w:hAnsi="Aptos"/>
        </w:rPr>
      </w:r>
      <w:r w:rsidR="00162636" w:rsidRPr="005D7B9B">
        <w:rPr>
          <w:rFonts w:ascii="Aptos" w:hAnsi="Aptos"/>
        </w:rPr>
        <w:fldChar w:fldCharType="separate"/>
      </w:r>
      <w:r w:rsidR="00162636" w:rsidRPr="005D7B9B">
        <w:rPr>
          <w:rFonts w:ascii="Aptos" w:hAnsi="Aptos"/>
        </w:rPr>
        <w:t xml:space="preserve">Figure </w:t>
      </w:r>
      <w:r w:rsidR="00162636" w:rsidRPr="005D7B9B">
        <w:rPr>
          <w:rFonts w:ascii="Aptos" w:hAnsi="Aptos"/>
          <w:noProof/>
        </w:rPr>
        <w:t>2</w:t>
      </w:r>
      <w:r w:rsidR="00162636" w:rsidRPr="005D7B9B">
        <w:rPr>
          <w:rFonts w:ascii="Aptos" w:hAnsi="Aptos"/>
        </w:rPr>
        <w:fldChar w:fldCharType="end"/>
      </w:r>
      <w:r w:rsidRPr="005D7B9B">
        <w:rPr>
          <w:rFonts w:ascii="Aptos" w:hAnsi="Aptos"/>
        </w:rPr>
        <w:t xml:space="preserve"> in relation to baseline and target emissions.</w:t>
      </w:r>
      <w:r w:rsidRPr="005D7B9B">
        <w:rPr>
          <w:rFonts w:ascii="Aptos" w:hAnsi="Aptos"/>
          <w:spacing w:val="-1"/>
        </w:rPr>
        <w:t xml:space="preserve"> </w:t>
      </w:r>
      <w:r w:rsidRPr="005D7B9B">
        <w:rPr>
          <w:rFonts w:ascii="Aptos" w:hAnsi="Aptos"/>
        </w:rPr>
        <w:t xml:space="preserve">It represents a </w:t>
      </w:r>
      <w:r w:rsidR="00D80005">
        <w:rPr>
          <w:rFonts w:ascii="Aptos" w:hAnsi="Aptos"/>
        </w:rPr>
        <w:t>42</w:t>
      </w:r>
      <w:r w:rsidR="006D7EFB" w:rsidRPr="005D7B9B">
        <w:rPr>
          <w:rFonts w:ascii="Aptos" w:hAnsi="Aptos"/>
        </w:rPr>
        <w:t xml:space="preserve"> % increase</w:t>
      </w:r>
      <w:r w:rsidRPr="005D7B9B">
        <w:rPr>
          <w:rFonts w:ascii="Aptos" w:hAnsi="Aptos"/>
        </w:rPr>
        <w:t xml:space="preserve"> compared with 201</w:t>
      </w:r>
      <w:r w:rsidR="00160158" w:rsidRPr="005D7B9B">
        <w:rPr>
          <w:rFonts w:ascii="Aptos" w:hAnsi="Aptos"/>
        </w:rPr>
        <w:t>8-1</w:t>
      </w:r>
      <w:r w:rsidRPr="005D7B9B">
        <w:rPr>
          <w:rFonts w:ascii="Aptos" w:hAnsi="Aptos"/>
        </w:rPr>
        <w:t>9 baseline emissions</w:t>
      </w:r>
      <w:r w:rsidR="006D7EFB" w:rsidRPr="005D7B9B">
        <w:rPr>
          <w:rFonts w:ascii="Aptos" w:hAnsi="Aptos"/>
        </w:rPr>
        <w:t xml:space="preserve">, which compares with a </w:t>
      </w:r>
      <w:r w:rsidR="00BC4155" w:rsidRPr="005D7B9B">
        <w:rPr>
          <w:rFonts w:ascii="Aptos" w:hAnsi="Aptos"/>
        </w:rPr>
        <w:t>targeted</w:t>
      </w:r>
      <w:r w:rsidRPr="005D7B9B">
        <w:rPr>
          <w:rFonts w:ascii="Aptos" w:hAnsi="Aptos"/>
        </w:rPr>
        <w:t xml:space="preserve"> </w:t>
      </w:r>
      <w:r w:rsidR="006D7EFB" w:rsidRPr="005D7B9B">
        <w:rPr>
          <w:rFonts w:ascii="Aptos" w:hAnsi="Aptos"/>
        </w:rPr>
        <w:t>2</w:t>
      </w:r>
      <w:r w:rsidR="00ED6CF1">
        <w:rPr>
          <w:rFonts w:ascii="Aptos" w:hAnsi="Aptos"/>
        </w:rPr>
        <w:t>1</w:t>
      </w:r>
      <w:r w:rsidRPr="005D7B9B">
        <w:rPr>
          <w:rFonts w:ascii="Aptos" w:hAnsi="Aptos"/>
        </w:rPr>
        <w:t xml:space="preserve"> % reduction to be on track to meet the 2030 minimum reduction target</w:t>
      </w:r>
      <w:r w:rsidR="00BC4155" w:rsidRPr="005D7B9B">
        <w:rPr>
          <w:rFonts w:ascii="Aptos" w:hAnsi="Aptos"/>
        </w:rPr>
        <w:t>. H</w:t>
      </w:r>
      <w:r w:rsidR="00162636" w:rsidRPr="005D7B9B">
        <w:rPr>
          <w:rFonts w:ascii="Aptos" w:hAnsi="Aptos"/>
        </w:rPr>
        <w:t>owever</w:t>
      </w:r>
      <w:r w:rsidR="00BC4155" w:rsidRPr="005D7B9B">
        <w:rPr>
          <w:rFonts w:ascii="Aptos" w:hAnsi="Aptos"/>
        </w:rPr>
        <w:t>,</w:t>
      </w:r>
      <w:r w:rsidR="00162636" w:rsidRPr="005D7B9B">
        <w:rPr>
          <w:rFonts w:ascii="Aptos" w:hAnsi="Aptos"/>
        </w:rPr>
        <w:t xml:space="preserve"> it should be noted that </w:t>
      </w:r>
      <w:r w:rsidR="008D4B0B" w:rsidRPr="005D7B9B">
        <w:rPr>
          <w:rFonts w:ascii="Aptos" w:hAnsi="Aptos"/>
        </w:rPr>
        <w:t xml:space="preserve">the immaturity of measurement method for supply chain emissions, </w:t>
      </w:r>
      <w:r w:rsidR="007F50FE" w:rsidRPr="005D7B9B">
        <w:rPr>
          <w:rFonts w:ascii="Aptos" w:hAnsi="Aptos"/>
        </w:rPr>
        <w:t xml:space="preserve">commuting </w:t>
      </w:r>
      <w:r w:rsidR="008D4B0B" w:rsidRPr="005D7B9B">
        <w:rPr>
          <w:rFonts w:ascii="Aptos" w:hAnsi="Aptos"/>
        </w:rPr>
        <w:t>emissions</w:t>
      </w:r>
      <w:r w:rsidR="00CF5F03" w:rsidRPr="005D7B9B">
        <w:rPr>
          <w:rFonts w:ascii="Aptos" w:hAnsi="Aptos"/>
        </w:rPr>
        <w:t>,</w:t>
      </w:r>
      <w:r w:rsidR="008D4B0B" w:rsidRPr="005D7B9B">
        <w:rPr>
          <w:rFonts w:ascii="Aptos" w:hAnsi="Aptos"/>
        </w:rPr>
        <w:t xml:space="preserve"> and omission </w:t>
      </w:r>
      <w:r w:rsidR="002E23BD" w:rsidRPr="005D7B9B">
        <w:rPr>
          <w:rFonts w:ascii="Aptos" w:hAnsi="Aptos"/>
        </w:rPr>
        <w:t>of student international travel emissions and investments &amp; pensions</w:t>
      </w:r>
      <w:r w:rsidR="00CF5F03" w:rsidRPr="005D7B9B">
        <w:rPr>
          <w:rFonts w:ascii="Aptos" w:hAnsi="Aptos"/>
        </w:rPr>
        <w:t>,</w:t>
      </w:r>
      <w:r w:rsidR="002E23BD" w:rsidRPr="005D7B9B">
        <w:rPr>
          <w:rFonts w:ascii="Aptos" w:hAnsi="Aptos"/>
        </w:rPr>
        <w:t xml:space="preserve"> means estimates and targets are likel</w:t>
      </w:r>
      <w:r w:rsidR="007C73E7" w:rsidRPr="005D7B9B">
        <w:rPr>
          <w:rFonts w:ascii="Aptos" w:hAnsi="Aptos"/>
        </w:rPr>
        <w:t xml:space="preserve">y to change significantly as Keele University works towards increased </w:t>
      </w:r>
      <w:r w:rsidR="009020CF" w:rsidRPr="005D7B9B">
        <w:rPr>
          <w:rFonts w:ascii="Aptos" w:hAnsi="Aptos"/>
        </w:rPr>
        <w:t>accuracy</w:t>
      </w:r>
      <w:r w:rsidR="007C73E7" w:rsidRPr="005D7B9B">
        <w:rPr>
          <w:rFonts w:ascii="Aptos" w:hAnsi="Aptos"/>
        </w:rPr>
        <w:t xml:space="preserve"> and completeness</w:t>
      </w:r>
      <w:r w:rsidR="0037454E" w:rsidRPr="005D7B9B">
        <w:rPr>
          <w:rFonts w:ascii="Aptos" w:hAnsi="Aptos"/>
        </w:rPr>
        <w:t xml:space="preserve"> of accounting</w:t>
      </w:r>
      <w:r w:rsidR="00F973DF" w:rsidRPr="005D7B9B">
        <w:rPr>
          <w:rFonts w:ascii="Aptos" w:hAnsi="Aptos"/>
        </w:rPr>
        <w:t xml:space="preserve"> along with the </w:t>
      </w:r>
      <w:proofErr w:type="gramStart"/>
      <w:r w:rsidR="00F973DF" w:rsidRPr="005D7B9B">
        <w:rPr>
          <w:rFonts w:ascii="Aptos" w:hAnsi="Aptos"/>
        </w:rPr>
        <w:t>wider</w:t>
      </w:r>
      <w:proofErr w:type="gramEnd"/>
      <w:r w:rsidR="00F973DF" w:rsidRPr="005D7B9B">
        <w:rPr>
          <w:rFonts w:ascii="Aptos" w:hAnsi="Aptos"/>
        </w:rPr>
        <w:t xml:space="preserve"> HE sector.</w:t>
      </w:r>
      <w:r w:rsidR="00CF5AE6" w:rsidRPr="005D7B9B">
        <w:rPr>
          <w:rFonts w:ascii="Aptos" w:hAnsi="Aptos"/>
        </w:rPr>
        <w:t xml:space="preserve"> In particular, the</w:t>
      </w:r>
      <w:r w:rsidR="00E31588" w:rsidRPr="005D7B9B">
        <w:rPr>
          <w:rFonts w:ascii="Aptos" w:hAnsi="Aptos"/>
        </w:rPr>
        <w:t xml:space="preserve"> dominance of supply chain emissions, </w:t>
      </w:r>
      <w:r w:rsidR="00CF5AE6" w:rsidRPr="005D7B9B">
        <w:rPr>
          <w:rFonts w:ascii="Aptos" w:hAnsi="Aptos"/>
        </w:rPr>
        <w:t xml:space="preserve">challenge of </w:t>
      </w:r>
      <w:r w:rsidR="00BC4155" w:rsidRPr="005D7B9B">
        <w:rPr>
          <w:rFonts w:ascii="Aptos" w:hAnsi="Aptos"/>
        </w:rPr>
        <w:t>quantification</w:t>
      </w:r>
      <w:r w:rsidR="009C565D" w:rsidRPr="005D7B9B">
        <w:rPr>
          <w:rFonts w:ascii="Aptos" w:hAnsi="Aptos"/>
        </w:rPr>
        <w:t>,</w:t>
      </w:r>
      <w:r w:rsidR="00CF5AE6" w:rsidRPr="005D7B9B">
        <w:rPr>
          <w:rFonts w:ascii="Aptos" w:hAnsi="Aptos"/>
        </w:rPr>
        <w:t xml:space="preserve"> and</w:t>
      </w:r>
      <w:r w:rsidR="0007238C" w:rsidRPr="005D7B9B">
        <w:rPr>
          <w:rFonts w:ascii="Aptos" w:hAnsi="Aptos"/>
        </w:rPr>
        <w:t xml:space="preserve"> widely used</w:t>
      </w:r>
      <w:r w:rsidR="00CF5AE6" w:rsidRPr="005D7B9B">
        <w:rPr>
          <w:rFonts w:ascii="Aptos" w:hAnsi="Aptos"/>
        </w:rPr>
        <w:t xml:space="preserve"> </w:t>
      </w:r>
      <w:r w:rsidR="00864243" w:rsidRPr="005D7B9B">
        <w:rPr>
          <w:rFonts w:ascii="Aptos" w:hAnsi="Aptos"/>
        </w:rPr>
        <w:t>methodology of spend-based calculation based on DEFRA conversion factors</w:t>
      </w:r>
      <w:r w:rsidR="00CD2683" w:rsidRPr="005D7B9B">
        <w:rPr>
          <w:rFonts w:ascii="Aptos" w:hAnsi="Aptos"/>
        </w:rPr>
        <w:t xml:space="preserve">, </w:t>
      </w:r>
      <w:r w:rsidR="00AB0480" w:rsidRPr="005D7B9B">
        <w:rPr>
          <w:rFonts w:ascii="Aptos" w:hAnsi="Aptos"/>
        </w:rPr>
        <w:t xml:space="preserve">means </w:t>
      </w:r>
      <w:r w:rsidR="0007238C" w:rsidRPr="005D7B9B">
        <w:rPr>
          <w:rFonts w:ascii="Aptos" w:hAnsi="Aptos"/>
        </w:rPr>
        <w:t>reported Scope 3 emissions can fluctuate widely from year to year</w:t>
      </w:r>
      <w:r w:rsidR="00034C84" w:rsidRPr="005D7B9B">
        <w:rPr>
          <w:rFonts w:ascii="Aptos" w:hAnsi="Aptos"/>
        </w:rPr>
        <w:t>.</w:t>
      </w:r>
      <w:r w:rsidR="00341818" w:rsidRPr="005D7B9B">
        <w:rPr>
          <w:rFonts w:ascii="Aptos" w:hAnsi="Aptos"/>
        </w:rPr>
        <w:t xml:space="preserve"> The increase for 23/24 is mainly due to </w:t>
      </w:r>
      <w:r w:rsidR="00816062" w:rsidRPr="005D7B9B">
        <w:rPr>
          <w:rFonts w:ascii="Aptos" w:hAnsi="Aptos"/>
        </w:rPr>
        <w:t xml:space="preserve">upgrades to ICT equipment across the </w:t>
      </w:r>
      <w:proofErr w:type="gramStart"/>
      <w:r w:rsidR="00816062" w:rsidRPr="005D7B9B">
        <w:rPr>
          <w:rFonts w:ascii="Aptos" w:hAnsi="Aptos"/>
        </w:rPr>
        <w:t>University, and</w:t>
      </w:r>
      <w:proofErr w:type="gramEnd"/>
      <w:r w:rsidR="00816062" w:rsidRPr="005D7B9B">
        <w:rPr>
          <w:rFonts w:ascii="Aptos" w:hAnsi="Aptos"/>
        </w:rPr>
        <w:t xml:space="preserve"> does not reflect </w:t>
      </w:r>
      <w:r w:rsidR="005C03A2" w:rsidRPr="005D7B9B">
        <w:rPr>
          <w:rFonts w:ascii="Aptos" w:hAnsi="Aptos"/>
        </w:rPr>
        <w:t>Keele’s efforts to work with its main supplier to</w:t>
      </w:r>
      <w:r w:rsidR="00EA62A4" w:rsidRPr="005D7B9B">
        <w:rPr>
          <w:rFonts w:ascii="Aptos" w:hAnsi="Aptos"/>
        </w:rPr>
        <w:t xml:space="preserve"> create a more circular economy, which hopefully can be captured </w:t>
      </w:r>
      <w:r w:rsidR="00D73AC7" w:rsidRPr="005D7B9B">
        <w:rPr>
          <w:rFonts w:ascii="Aptos" w:hAnsi="Aptos"/>
        </w:rPr>
        <w:t>in future reporting.</w:t>
      </w:r>
    </w:p>
    <w:p w14:paraId="7A8A51B5" w14:textId="07CF4E77" w:rsidR="00B17BF0" w:rsidRPr="005D7B9B" w:rsidRDefault="00B17BF0" w:rsidP="00FF2DF8">
      <w:pPr>
        <w:spacing w:line="360" w:lineRule="auto"/>
        <w:rPr>
          <w:rFonts w:ascii="Aptos" w:hAnsi="Aptos"/>
          <w:noProof/>
        </w:rPr>
      </w:pPr>
    </w:p>
    <w:p w14:paraId="0197E0D0" w14:textId="02999F4B" w:rsidR="00914194" w:rsidRPr="005D7B9B" w:rsidRDefault="00F26580" w:rsidP="000E44E8">
      <w:pPr>
        <w:spacing w:line="360" w:lineRule="auto"/>
        <w:jc w:val="center"/>
        <w:rPr>
          <w:rFonts w:ascii="Aptos" w:hAnsi="Aptos"/>
        </w:rPr>
      </w:pPr>
      <w:r w:rsidRPr="005D7B9B">
        <w:rPr>
          <w:rFonts w:ascii="Aptos" w:hAnsi="Aptos"/>
          <w:noProof/>
        </w:rPr>
        <w:lastRenderedPageBreak/>
        <w:drawing>
          <wp:inline distT="0" distB="0" distL="0" distR="0" wp14:anchorId="5A80B0E0" wp14:editId="11A4266F">
            <wp:extent cx="5200650" cy="3022600"/>
            <wp:effectExtent l="0" t="0" r="0" b="6350"/>
            <wp:docPr id="108284088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F1ADCB7-D105-4570-9922-4249E890D4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5684489" w14:textId="08C00D80" w:rsidR="00C71A4A" w:rsidRPr="005D7B9B" w:rsidRDefault="00162636" w:rsidP="003770D5">
      <w:pPr>
        <w:pStyle w:val="Caption"/>
        <w:rPr>
          <w:rFonts w:ascii="Aptos" w:hAnsi="Aptos"/>
        </w:rPr>
      </w:pPr>
      <w:bookmarkStart w:id="16" w:name="_Ref194674035"/>
      <w:r w:rsidRPr="005D7B9B">
        <w:rPr>
          <w:rFonts w:ascii="Aptos" w:hAnsi="Aptos"/>
        </w:rPr>
        <w:t xml:space="preserve">Figure </w:t>
      </w: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SEQ Figure \* ARABIC </w:instrText>
      </w:r>
      <w:r w:rsidRPr="005D7B9B">
        <w:rPr>
          <w:rFonts w:ascii="Aptos" w:hAnsi="Aptos"/>
        </w:rPr>
        <w:fldChar w:fldCharType="separate"/>
      </w:r>
      <w:r w:rsidR="008835C0" w:rsidRPr="005D7B9B">
        <w:rPr>
          <w:rFonts w:ascii="Aptos" w:hAnsi="Aptos"/>
          <w:noProof/>
        </w:rPr>
        <w:t>3</w:t>
      </w:r>
      <w:r w:rsidRPr="005D7B9B">
        <w:rPr>
          <w:rFonts w:ascii="Aptos" w:hAnsi="Aptos"/>
        </w:rPr>
        <w:fldChar w:fldCharType="end"/>
      </w:r>
      <w:bookmarkEnd w:id="16"/>
      <w:r w:rsidRPr="005D7B9B">
        <w:rPr>
          <w:rFonts w:ascii="Aptos" w:hAnsi="Aptos"/>
        </w:rPr>
        <w:t xml:space="preserve">. </w:t>
      </w:r>
      <w:r w:rsidR="003770D5" w:rsidRPr="005D7B9B">
        <w:rPr>
          <w:rFonts w:ascii="Aptos" w:hAnsi="Aptos"/>
        </w:rPr>
        <w:t>2023-24 Scope 3 emissions in relation to previous year, baseline</w:t>
      </w:r>
      <w:r w:rsidR="00CA46D4" w:rsidRPr="005D7B9B">
        <w:rPr>
          <w:rFonts w:ascii="Aptos" w:hAnsi="Aptos"/>
        </w:rPr>
        <w:t xml:space="preserve"> and target year</w:t>
      </w:r>
    </w:p>
    <w:p w14:paraId="01E00254" w14:textId="77777777" w:rsidR="003770D5" w:rsidRPr="005D7B9B" w:rsidRDefault="003770D5" w:rsidP="003770D5">
      <w:pPr>
        <w:rPr>
          <w:rFonts w:ascii="Aptos" w:hAnsi="Aptos"/>
        </w:rPr>
      </w:pPr>
    </w:p>
    <w:p w14:paraId="088BF68B" w14:textId="77777777" w:rsidR="005F28AB" w:rsidRPr="005D7B9B" w:rsidRDefault="00E90ADA" w:rsidP="0025425E">
      <w:pPr>
        <w:pStyle w:val="Heading2"/>
        <w:rPr>
          <w:rFonts w:ascii="Aptos" w:hAnsi="Aptos"/>
        </w:rPr>
      </w:pPr>
      <w:bookmarkStart w:id="17" w:name="3._Review_of_Progress_and_Direction_of_T"/>
      <w:bookmarkStart w:id="18" w:name="_bookmark26"/>
      <w:bookmarkStart w:id="19" w:name="_Toc226470154"/>
      <w:bookmarkEnd w:id="17"/>
      <w:bookmarkEnd w:id="18"/>
      <w:r w:rsidRPr="005D7B9B">
        <w:rPr>
          <w:rFonts w:ascii="Aptos" w:hAnsi="Aptos"/>
        </w:rPr>
        <w:t>REVIEW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OF</w:t>
      </w:r>
      <w:r w:rsidRPr="005D7B9B">
        <w:rPr>
          <w:rFonts w:ascii="Aptos" w:hAnsi="Aptos"/>
          <w:spacing w:val="-1"/>
        </w:rPr>
        <w:t xml:space="preserve"> </w:t>
      </w:r>
      <w:r w:rsidRPr="005D7B9B">
        <w:rPr>
          <w:rFonts w:ascii="Aptos" w:hAnsi="Aptos"/>
        </w:rPr>
        <w:t>PROGRESS</w:t>
      </w:r>
      <w:r w:rsidRPr="005D7B9B">
        <w:rPr>
          <w:rFonts w:ascii="Aptos" w:hAnsi="Aptos"/>
          <w:spacing w:val="-3"/>
        </w:rPr>
        <w:t xml:space="preserve"> </w:t>
      </w:r>
      <w:r w:rsidRPr="005D7B9B">
        <w:rPr>
          <w:rFonts w:ascii="Aptos" w:hAnsi="Aptos"/>
        </w:rPr>
        <w:t>AND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DIRECTION</w:t>
      </w:r>
      <w:r w:rsidRPr="005D7B9B">
        <w:rPr>
          <w:rFonts w:ascii="Aptos" w:hAnsi="Aptos"/>
          <w:spacing w:val="-4"/>
        </w:rPr>
        <w:t xml:space="preserve"> </w:t>
      </w:r>
      <w:r w:rsidRPr="005D7B9B">
        <w:rPr>
          <w:rFonts w:ascii="Aptos" w:hAnsi="Aptos"/>
        </w:rPr>
        <w:t>OF</w:t>
      </w:r>
      <w:r w:rsidRPr="005D7B9B">
        <w:rPr>
          <w:rFonts w:ascii="Aptos" w:hAnsi="Aptos"/>
          <w:spacing w:val="-4"/>
        </w:rPr>
        <w:t xml:space="preserve"> </w:t>
      </w:r>
      <w:r w:rsidRPr="005D7B9B">
        <w:rPr>
          <w:rFonts w:ascii="Aptos" w:hAnsi="Aptos"/>
          <w:spacing w:val="-2"/>
        </w:rPr>
        <w:t>TRAVEL</w:t>
      </w:r>
      <w:bookmarkEnd w:id="19"/>
    </w:p>
    <w:p w14:paraId="088BF68D" w14:textId="076888EA" w:rsidR="005F28AB" w:rsidRPr="007B4363" w:rsidRDefault="00F8501B" w:rsidP="007B4363">
      <w:pPr>
        <w:spacing w:before="101" w:line="360" w:lineRule="auto"/>
        <w:rPr>
          <w:rFonts w:ascii="Aptos" w:hAnsi="Aptos"/>
          <w:iCs/>
        </w:rPr>
      </w:pPr>
      <w:r w:rsidRPr="005D7B9B">
        <w:rPr>
          <w:rFonts w:ascii="Aptos" w:hAnsi="Aptos"/>
          <w:iCs/>
        </w:rPr>
        <w:t xml:space="preserve">As stated above, </w:t>
      </w:r>
      <w:r w:rsidR="00BD32AA" w:rsidRPr="005D7B9B">
        <w:rPr>
          <w:rFonts w:ascii="Aptos" w:hAnsi="Aptos"/>
          <w:iCs/>
        </w:rPr>
        <w:t>combined</w:t>
      </w:r>
      <w:r w:rsidR="0000376B" w:rsidRPr="005D7B9B">
        <w:rPr>
          <w:rFonts w:ascii="Aptos" w:hAnsi="Aptos"/>
          <w:iCs/>
        </w:rPr>
        <w:t xml:space="preserve"> Scope 1 and 2 emissions have reduced by</w:t>
      </w:r>
      <w:r w:rsidR="00B35480" w:rsidRPr="005D7B9B">
        <w:rPr>
          <w:rFonts w:ascii="Aptos" w:hAnsi="Aptos"/>
          <w:iCs/>
        </w:rPr>
        <w:t xml:space="preserve"> 1</w:t>
      </w:r>
      <w:r w:rsidR="002F22DB" w:rsidRPr="005D7B9B">
        <w:rPr>
          <w:rFonts w:ascii="Aptos" w:hAnsi="Aptos"/>
          <w:iCs/>
        </w:rPr>
        <w:t xml:space="preserve">4 </w:t>
      </w:r>
      <w:r w:rsidR="00B35480" w:rsidRPr="005D7B9B">
        <w:rPr>
          <w:rFonts w:ascii="Aptos" w:hAnsi="Aptos"/>
          <w:iCs/>
        </w:rPr>
        <w:t>% from 2018-19 baseline level</w:t>
      </w:r>
      <w:r w:rsidRPr="005D7B9B">
        <w:rPr>
          <w:rFonts w:ascii="Aptos" w:hAnsi="Aptos"/>
          <w:iCs/>
        </w:rPr>
        <w:t>.</w:t>
      </w:r>
      <w:r w:rsidR="00B35480" w:rsidRPr="005D7B9B">
        <w:rPr>
          <w:rFonts w:ascii="Aptos" w:hAnsi="Aptos"/>
          <w:iCs/>
        </w:rPr>
        <w:t xml:space="preserve"> </w:t>
      </w:r>
      <w:r w:rsidRPr="005D7B9B">
        <w:rPr>
          <w:rFonts w:ascii="Aptos" w:hAnsi="Aptos"/>
          <w:iCs/>
        </w:rPr>
        <w:t>The reduction is</w:t>
      </w:r>
      <w:r w:rsidR="00B35480" w:rsidRPr="005D7B9B">
        <w:rPr>
          <w:rFonts w:ascii="Aptos" w:hAnsi="Aptos"/>
          <w:iCs/>
        </w:rPr>
        <w:t xml:space="preserve"> due to</w:t>
      </w:r>
      <w:r w:rsidR="00AF151B" w:rsidRPr="005D7B9B">
        <w:rPr>
          <w:rFonts w:ascii="Aptos" w:hAnsi="Aptos"/>
          <w:iCs/>
        </w:rPr>
        <w:t xml:space="preserve"> the significant decrease in</w:t>
      </w:r>
      <w:r w:rsidR="00860188" w:rsidRPr="005D7B9B">
        <w:rPr>
          <w:rFonts w:ascii="Aptos" w:hAnsi="Aptos"/>
          <w:iCs/>
        </w:rPr>
        <w:t xml:space="preserve"> grid</w:t>
      </w:r>
      <w:r w:rsidR="00AF151B" w:rsidRPr="005D7B9B">
        <w:rPr>
          <w:rFonts w:ascii="Aptos" w:hAnsi="Aptos"/>
          <w:iCs/>
        </w:rPr>
        <w:t xml:space="preserve"> electricity </w:t>
      </w:r>
      <w:r w:rsidR="00860188" w:rsidRPr="005D7B9B">
        <w:rPr>
          <w:rFonts w:ascii="Aptos" w:hAnsi="Aptos"/>
          <w:iCs/>
        </w:rPr>
        <w:t>consumption</w:t>
      </w:r>
      <w:r w:rsidRPr="005D7B9B">
        <w:rPr>
          <w:rFonts w:ascii="Aptos" w:hAnsi="Aptos"/>
          <w:iCs/>
        </w:rPr>
        <w:t xml:space="preserve"> </w:t>
      </w:r>
      <w:r w:rsidR="00D30946" w:rsidRPr="005D7B9B">
        <w:rPr>
          <w:rFonts w:ascii="Aptos" w:hAnsi="Aptos"/>
          <w:iCs/>
        </w:rPr>
        <w:t xml:space="preserve">(by </w:t>
      </w:r>
      <w:r w:rsidR="007B657A" w:rsidRPr="005D7B9B">
        <w:rPr>
          <w:rFonts w:ascii="Aptos" w:hAnsi="Aptos"/>
          <w:iCs/>
        </w:rPr>
        <w:t xml:space="preserve">29 </w:t>
      </w:r>
      <w:r w:rsidR="00D30946" w:rsidRPr="005D7B9B">
        <w:rPr>
          <w:rFonts w:ascii="Aptos" w:hAnsi="Aptos"/>
          <w:iCs/>
        </w:rPr>
        <w:t xml:space="preserve">%) </w:t>
      </w:r>
      <w:r w:rsidRPr="005D7B9B">
        <w:rPr>
          <w:rFonts w:ascii="Aptos" w:hAnsi="Aptos"/>
          <w:iCs/>
        </w:rPr>
        <w:t>due to the</w:t>
      </w:r>
      <w:r w:rsidR="000C1CF6" w:rsidRPr="005D7B9B">
        <w:rPr>
          <w:rFonts w:ascii="Aptos" w:hAnsi="Aptos"/>
          <w:iCs/>
        </w:rPr>
        <w:t xml:space="preserve"> </w:t>
      </w:r>
      <w:r w:rsidR="00A10B42" w:rsidRPr="005D7B9B">
        <w:rPr>
          <w:rFonts w:ascii="Aptos" w:hAnsi="Aptos"/>
          <w:iCs/>
        </w:rPr>
        <w:t>construction and commissioning of the Low Carbon Energy Generation Park</w:t>
      </w:r>
      <w:r w:rsidR="00D30946" w:rsidRPr="005D7B9B">
        <w:rPr>
          <w:rFonts w:ascii="Aptos" w:hAnsi="Aptos"/>
          <w:iCs/>
        </w:rPr>
        <w:t xml:space="preserve"> (LCEGP)</w:t>
      </w:r>
      <w:r w:rsidR="00A10B42" w:rsidRPr="005D7B9B">
        <w:rPr>
          <w:rFonts w:ascii="Aptos" w:hAnsi="Aptos"/>
          <w:iCs/>
        </w:rPr>
        <w:t xml:space="preserve"> in 20</w:t>
      </w:r>
      <w:r w:rsidR="000C1CF6" w:rsidRPr="005D7B9B">
        <w:rPr>
          <w:rFonts w:ascii="Aptos" w:hAnsi="Aptos"/>
          <w:iCs/>
        </w:rPr>
        <w:t>21/</w:t>
      </w:r>
      <w:r w:rsidR="00A10B42" w:rsidRPr="005D7B9B">
        <w:rPr>
          <w:rFonts w:ascii="Aptos" w:hAnsi="Aptos"/>
          <w:iCs/>
        </w:rPr>
        <w:t>2</w:t>
      </w:r>
      <w:r w:rsidR="00855689" w:rsidRPr="005D7B9B">
        <w:rPr>
          <w:rFonts w:ascii="Aptos" w:hAnsi="Aptos"/>
          <w:iCs/>
        </w:rPr>
        <w:t>2</w:t>
      </w:r>
      <w:r w:rsidR="000C1CF6" w:rsidRPr="005D7B9B">
        <w:rPr>
          <w:rFonts w:ascii="Aptos" w:hAnsi="Aptos"/>
          <w:iCs/>
        </w:rPr>
        <w:t xml:space="preserve">. </w:t>
      </w:r>
      <w:r w:rsidR="00FD2F50" w:rsidRPr="005D7B9B">
        <w:rPr>
          <w:rFonts w:ascii="Aptos" w:hAnsi="Aptos"/>
          <w:iCs/>
        </w:rPr>
        <w:t xml:space="preserve"> </w:t>
      </w:r>
      <w:r w:rsidR="008553FB" w:rsidRPr="005D7B9B">
        <w:rPr>
          <w:rFonts w:ascii="Aptos" w:hAnsi="Aptos"/>
          <w:iCs/>
        </w:rPr>
        <w:t xml:space="preserve">Together with a reduction in grid electricity </w:t>
      </w:r>
      <w:r w:rsidR="00082063" w:rsidRPr="005D7B9B">
        <w:rPr>
          <w:rFonts w:ascii="Aptos" w:hAnsi="Aptos"/>
          <w:iCs/>
        </w:rPr>
        <w:t xml:space="preserve">GHG conversion factor (Table 1), this resulted in a </w:t>
      </w:r>
      <w:r w:rsidR="00BD0DB9">
        <w:rPr>
          <w:rFonts w:ascii="Aptos" w:hAnsi="Aptos"/>
          <w:iCs/>
        </w:rPr>
        <w:t>43</w:t>
      </w:r>
      <w:r w:rsidR="00082063" w:rsidRPr="005D7B9B">
        <w:rPr>
          <w:rFonts w:ascii="Aptos" w:hAnsi="Aptos"/>
          <w:iCs/>
        </w:rPr>
        <w:t xml:space="preserve"> % reduction in Scope 2 emissions.</w:t>
      </w:r>
      <w:r w:rsidR="0016699A" w:rsidRPr="005D7B9B">
        <w:rPr>
          <w:rFonts w:ascii="Aptos" w:hAnsi="Aptos"/>
          <w:iCs/>
        </w:rPr>
        <w:t xml:space="preserve"> However natural gas consumption</w:t>
      </w:r>
      <w:r w:rsidR="00A3375C" w:rsidRPr="005D7B9B">
        <w:rPr>
          <w:rFonts w:ascii="Aptos" w:hAnsi="Aptos"/>
          <w:iCs/>
        </w:rPr>
        <w:t xml:space="preserve"> </w:t>
      </w:r>
      <w:r w:rsidR="00DA3744" w:rsidRPr="005D7B9B">
        <w:rPr>
          <w:rFonts w:ascii="Aptos" w:hAnsi="Aptos"/>
          <w:iCs/>
        </w:rPr>
        <w:t>and</w:t>
      </w:r>
      <w:r w:rsidR="007001D4" w:rsidRPr="005D7B9B">
        <w:rPr>
          <w:rFonts w:ascii="Aptos" w:hAnsi="Aptos"/>
          <w:iCs/>
        </w:rPr>
        <w:t xml:space="preserve"> (</w:t>
      </w:r>
      <w:r w:rsidR="00DA3744" w:rsidRPr="005D7B9B">
        <w:rPr>
          <w:rFonts w:ascii="Aptos" w:hAnsi="Aptos"/>
          <w:iCs/>
        </w:rPr>
        <w:t xml:space="preserve">owing to the consistent GHG conversion factor </w:t>
      </w:r>
      <w:r w:rsidR="00713145" w:rsidRPr="005D7B9B">
        <w:rPr>
          <w:rFonts w:ascii="Aptos" w:hAnsi="Aptos"/>
          <w:iCs/>
        </w:rPr>
        <w:t>of natural gas</w:t>
      </w:r>
      <w:r w:rsidR="007001D4" w:rsidRPr="005D7B9B">
        <w:rPr>
          <w:rFonts w:ascii="Aptos" w:hAnsi="Aptos"/>
          <w:iCs/>
        </w:rPr>
        <w:t xml:space="preserve">) </w:t>
      </w:r>
      <w:r w:rsidR="00150880" w:rsidRPr="005D7B9B">
        <w:rPr>
          <w:rFonts w:ascii="Aptos" w:hAnsi="Aptos"/>
          <w:iCs/>
        </w:rPr>
        <w:t xml:space="preserve">associated </w:t>
      </w:r>
      <w:r w:rsidR="00713145" w:rsidRPr="005D7B9B">
        <w:rPr>
          <w:rFonts w:ascii="Aptos" w:hAnsi="Aptos"/>
          <w:iCs/>
        </w:rPr>
        <w:t xml:space="preserve">Scope 1 emissions </w:t>
      </w:r>
      <w:r w:rsidR="00150880" w:rsidRPr="005D7B9B">
        <w:rPr>
          <w:rFonts w:ascii="Aptos" w:hAnsi="Aptos"/>
          <w:iCs/>
        </w:rPr>
        <w:t xml:space="preserve">increased by </w:t>
      </w:r>
      <w:r w:rsidR="006C0B57">
        <w:rPr>
          <w:rFonts w:ascii="Aptos" w:hAnsi="Aptos"/>
          <w:iCs/>
        </w:rPr>
        <w:t>1</w:t>
      </w:r>
      <w:r w:rsidR="00150880" w:rsidRPr="005D7B9B">
        <w:rPr>
          <w:rFonts w:ascii="Aptos" w:hAnsi="Aptos"/>
          <w:iCs/>
        </w:rPr>
        <w:t xml:space="preserve"> %</w:t>
      </w:r>
      <w:r w:rsidR="004E2260" w:rsidRPr="005D7B9B">
        <w:rPr>
          <w:rFonts w:ascii="Aptos" w:hAnsi="Aptos"/>
          <w:iCs/>
        </w:rPr>
        <w:t>, despite a switch</w:t>
      </w:r>
      <w:r w:rsidR="00B869F0" w:rsidRPr="005D7B9B">
        <w:rPr>
          <w:rFonts w:ascii="Aptos" w:hAnsi="Aptos"/>
          <w:iCs/>
        </w:rPr>
        <w:t>-</w:t>
      </w:r>
      <w:r w:rsidR="004E2260" w:rsidRPr="005D7B9B">
        <w:rPr>
          <w:rFonts w:ascii="Aptos" w:hAnsi="Aptos"/>
          <w:iCs/>
        </w:rPr>
        <w:t>off of the Combined Heat and Power (CHP) plant</w:t>
      </w:r>
      <w:r w:rsidR="007A38E8" w:rsidRPr="005D7B9B">
        <w:rPr>
          <w:rFonts w:ascii="Aptos" w:hAnsi="Aptos"/>
          <w:iCs/>
        </w:rPr>
        <w:t xml:space="preserve"> in 2021</w:t>
      </w:r>
      <w:r w:rsidR="007D0AFC" w:rsidRPr="005D7B9B">
        <w:rPr>
          <w:rFonts w:ascii="Aptos" w:hAnsi="Aptos"/>
          <w:iCs/>
        </w:rPr>
        <w:t xml:space="preserve"> and installation of electric boilers (which</w:t>
      </w:r>
      <w:r w:rsidR="00034B10" w:rsidRPr="005D7B9B">
        <w:rPr>
          <w:rFonts w:ascii="Aptos" w:hAnsi="Aptos"/>
          <w:iCs/>
        </w:rPr>
        <w:t xml:space="preserve"> auto-sw</w:t>
      </w:r>
      <w:r w:rsidR="002C6E55" w:rsidRPr="005D7B9B">
        <w:rPr>
          <w:rFonts w:ascii="Aptos" w:hAnsi="Aptos"/>
          <w:iCs/>
        </w:rPr>
        <w:t>i</w:t>
      </w:r>
      <w:r w:rsidR="00034B10" w:rsidRPr="005D7B9B">
        <w:rPr>
          <w:rFonts w:ascii="Aptos" w:hAnsi="Aptos"/>
          <w:iCs/>
        </w:rPr>
        <w:t>tch from gas boilers when excess renewable energy is generated from the LCEG Park)</w:t>
      </w:r>
      <w:r w:rsidR="00B91CA1" w:rsidRPr="005D7B9B">
        <w:rPr>
          <w:rFonts w:ascii="Aptos" w:hAnsi="Aptos"/>
          <w:iCs/>
        </w:rPr>
        <w:t xml:space="preserve">. This could be </w:t>
      </w:r>
      <w:r w:rsidR="00177FF2" w:rsidRPr="005D7B9B">
        <w:rPr>
          <w:rFonts w:ascii="Aptos" w:hAnsi="Aptos"/>
          <w:iCs/>
        </w:rPr>
        <w:t>at</w:t>
      </w:r>
      <w:r w:rsidR="00B91CA1" w:rsidRPr="005D7B9B">
        <w:rPr>
          <w:rFonts w:ascii="Aptos" w:hAnsi="Aptos"/>
          <w:iCs/>
        </w:rPr>
        <w:t>tributed to t</w:t>
      </w:r>
      <w:r w:rsidR="00150880" w:rsidRPr="005D7B9B">
        <w:rPr>
          <w:rFonts w:ascii="Aptos" w:hAnsi="Aptos"/>
          <w:iCs/>
        </w:rPr>
        <w:t xml:space="preserve">he </w:t>
      </w:r>
      <w:r w:rsidR="00B91CA1" w:rsidRPr="005D7B9B">
        <w:rPr>
          <w:rFonts w:ascii="Aptos" w:hAnsi="Aptos"/>
          <w:iCs/>
        </w:rPr>
        <w:t xml:space="preserve">increased </w:t>
      </w:r>
      <w:r w:rsidR="007D0AFC" w:rsidRPr="005D7B9B">
        <w:rPr>
          <w:rFonts w:ascii="Aptos" w:hAnsi="Aptos"/>
          <w:iCs/>
        </w:rPr>
        <w:t>heat</w:t>
      </w:r>
      <w:r w:rsidR="00B91CA1" w:rsidRPr="005D7B9B">
        <w:rPr>
          <w:rFonts w:ascii="Aptos" w:hAnsi="Aptos"/>
          <w:iCs/>
        </w:rPr>
        <w:t xml:space="preserve"> demand of the </w:t>
      </w:r>
      <w:r w:rsidR="00150880" w:rsidRPr="005D7B9B">
        <w:rPr>
          <w:rFonts w:ascii="Aptos" w:hAnsi="Aptos"/>
          <w:iCs/>
        </w:rPr>
        <w:t>5300 m</w:t>
      </w:r>
      <w:r w:rsidR="00F81716" w:rsidRPr="005D7B9B">
        <w:rPr>
          <w:rFonts w:ascii="Aptos" w:hAnsi="Aptos"/>
          <w:iCs/>
          <w:vertAlign w:val="superscript"/>
        </w:rPr>
        <w:t>2</w:t>
      </w:r>
      <w:r w:rsidR="00F81716" w:rsidRPr="005D7B9B">
        <w:rPr>
          <w:rFonts w:ascii="Aptos" w:hAnsi="Aptos"/>
          <w:iCs/>
        </w:rPr>
        <w:t xml:space="preserve"> Central Science Laboratories </w:t>
      </w:r>
      <w:r w:rsidR="00B91CA1" w:rsidRPr="005D7B9B">
        <w:rPr>
          <w:rFonts w:ascii="Aptos" w:hAnsi="Aptos"/>
          <w:iCs/>
        </w:rPr>
        <w:t xml:space="preserve">which </w:t>
      </w:r>
      <w:r w:rsidR="00F81716" w:rsidRPr="005D7B9B">
        <w:rPr>
          <w:rFonts w:ascii="Aptos" w:hAnsi="Aptos"/>
          <w:iCs/>
        </w:rPr>
        <w:t>opened in Autumn 2019</w:t>
      </w:r>
      <w:r w:rsidR="00D54FD1" w:rsidRPr="005D7B9B">
        <w:rPr>
          <w:rFonts w:ascii="Aptos" w:hAnsi="Aptos"/>
          <w:iCs/>
        </w:rPr>
        <w:t xml:space="preserve">, along with other </w:t>
      </w:r>
      <w:r w:rsidR="004435AB" w:rsidRPr="005D7B9B">
        <w:rPr>
          <w:rFonts w:ascii="Aptos" w:hAnsi="Aptos"/>
          <w:iCs/>
        </w:rPr>
        <w:t xml:space="preserve">annual fluctuations such as </w:t>
      </w:r>
      <w:r w:rsidR="00177FF2" w:rsidRPr="005D7B9B">
        <w:rPr>
          <w:rFonts w:ascii="Aptos" w:hAnsi="Aptos"/>
          <w:iCs/>
        </w:rPr>
        <w:t xml:space="preserve">variation in </w:t>
      </w:r>
      <w:r w:rsidR="004435AB" w:rsidRPr="005D7B9B">
        <w:rPr>
          <w:rFonts w:ascii="Aptos" w:hAnsi="Aptos"/>
          <w:iCs/>
        </w:rPr>
        <w:t>degree heating days</w:t>
      </w:r>
      <w:r w:rsidR="0046298F" w:rsidRPr="005D7B9B">
        <w:rPr>
          <w:rFonts w:ascii="Aptos" w:hAnsi="Aptos"/>
          <w:iCs/>
        </w:rPr>
        <w:t xml:space="preserve"> and performance of heating </w:t>
      </w:r>
      <w:proofErr w:type="gramStart"/>
      <w:r w:rsidR="0046298F" w:rsidRPr="005D7B9B">
        <w:rPr>
          <w:rFonts w:ascii="Aptos" w:hAnsi="Aptos"/>
          <w:iCs/>
        </w:rPr>
        <w:t>systems</w:t>
      </w:r>
      <w:r w:rsidR="00CA78C7">
        <w:rPr>
          <w:rFonts w:ascii="Aptos" w:hAnsi="Aptos"/>
          <w:iCs/>
        </w:rPr>
        <w:t xml:space="preserve">, </w:t>
      </w:r>
      <w:r w:rsidR="008A1B8F">
        <w:rPr>
          <w:rFonts w:ascii="Aptos" w:hAnsi="Aptos"/>
          <w:iCs/>
        </w:rPr>
        <w:t>and</w:t>
      </w:r>
      <w:proofErr w:type="gramEnd"/>
      <w:r w:rsidR="008A1B8F">
        <w:rPr>
          <w:rFonts w:ascii="Aptos" w:hAnsi="Aptos"/>
          <w:iCs/>
        </w:rPr>
        <w:t xml:space="preserve"> should be considered in context of a 12 % increase in full-time equivalent</w:t>
      </w:r>
      <w:r w:rsidR="00250B77">
        <w:rPr>
          <w:rFonts w:ascii="Aptos" w:hAnsi="Aptos"/>
          <w:iCs/>
        </w:rPr>
        <w:t xml:space="preserve"> (FTE)</w:t>
      </w:r>
      <w:r w:rsidR="008A1B8F">
        <w:rPr>
          <w:rFonts w:ascii="Aptos" w:hAnsi="Aptos"/>
          <w:iCs/>
        </w:rPr>
        <w:t xml:space="preserve"> staff and student numbers </w:t>
      </w:r>
      <w:r w:rsidR="00250B77">
        <w:rPr>
          <w:rFonts w:ascii="Aptos" w:hAnsi="Aptos"/>
          <w:iCs/>
        </w:rPr>
        <w:t xml:space="preserve">for 2023-24 compared with 2018-19. </w:t>
      </w:r>
      <w:r w:rsidR="00034B10" w:rsidRPr="005D7B9B">
        <w:rPr>
          <w:rFonts w:ascii="Aptos" w:hAnsi="Aptos"/>
          <w:iCs/>
        </w:rPr>
        <w:t>Nonetheless, it highlights the need to target reduc</w:t>
      </w:r>
      <w:r w:rsidR="003B4CC1" w:rsidRPr="005D7B9B">
        <w:rPr>
          <w:rFonts w:ascii="Aptos" w:hAnsi="Aptos"/>
          <w:iCs/>
        </w:rPr>
        <w:t>tion in campus heat demand</w:t>
      </w:r>
      <w:r w:rsidR="004641F2" w:rsidRPr="005D7B9B">
        <w:rPr>
          <w:rFonts w:ascii="Aptos" w:hAnsi="Aptos"/>
          <w:iCs/>
        </w:rPr>
        <w:t xml:space="preserve"> and efficiency of supply as well as the longer</w:t>
      </w:r>
      <w:r w:rsidR="00B276EA" w:rsidRPr="005D7B9B">
        <w:rPr>
          <w:rFonts w:ascii="Aptos" w:hAnsi="Aptos"/>
          <w:iCs/>
        </w:rPr>
        <w:t>-</w:t>
      </w:r>
      <w:r w:rsidR="004641F2" w:rsidRPr="005D7B9B">
        <w:rPr>
          <w:rFonts w:ascii="Aptos" w:hAnsi="Aptos"/>
          <w:iCs/>
        </w:rPr>
        <w:t xml:space="preserve">term aim to supply </w:t>
      </w:r>
      <w:r w:rsidR="008D6EE2" w:rsidRPr="005D7B9B">
        <w:rPr>
          <w:rFonts w:ascii="Aptos" w:hAnsi="Aptos"/>
          <w:iCs/>
        </w:rPr>
        <w:t>virtually all energy demand by non-fossil fuel</w:t>
      </w:r>
      <w:r w:rsidR="00241A1B" w:rsidRPr="005D7B9B">
        <w:rPr>
          <w:rFonts w:ascii="Aptos" w:hAnsi="Aptos"/>
          <w:iCs/>
        </w:rPr>
        <w:t>-</w:t>
      </w:r>
      <w:r w:rsidR="002C6E55" w:rsidRPr="005D7B9B">
        <w:rPr>
          <w:rFonts w:ascii="Aptos" w:hAnsi="Aptos"/>
          <w:iCs/>
        </w:rPr>
        <w:t>based systems.</w:t>
      </w:r>
    </w:p>
    <w:p w14:paraId="088BF68E" w14:textId="77777777" w:rsidR="005F28AB" w:rsidRPr="005D7B9B" w:rsidRDefault="005F28AB" w:rsidP="00326FD0">
      <w:pPr>
        <w:pStyle w:val="BodyText"/>
        <w:spacing w:before="78"/>
        <w:rPr>
          <w:rFonts w:ascii="Aptos" w:hAnsi="Aptos"/>
          <w:i/>
        </w:rPr>
      </w:pPr>
    </w:p>
    <w:p w14:paraId="608644D3" w14:textId="36BD99AD" w:rsidR="00642A77" w:rsidRPr="005D7B9B" w:rsidRDefault="00E90ADA" w:rsidP="00642A77">
      <w:pPr>
        <w:pStyle w:val="Heading2"/>
        <w:rPr>
          <w:rFonts w:ascii="Aptos" w:hAnsi="Aptos"/>
        </w:rPr>
      </w:pPr>
      <w:bookmarkStart w:id="20" w:name="4._Outlook_and_reduction_target_for_next"/>
      <w:bookmarkStart w:id="21" w:name="_bookmark27"/>
      <w:bookmarkStart w:id="22" w:name="_Toc226470155"/>
      <w:bookmarkEnd w:id="20"/>
      <w:bookmarkEnd w:id="21"/>
      <w:r w:rsidRPr="005D7B9B">
        <w:rPr>
          <w:rFonts w:ascii="Aptos" w:hAnsi="Aptos"/>
        </w:rPr>
        <w:t>OUTLOOK AND REDUCTION TARGET</w:t>
      </w:r>
      <w:r w:rsidR="006834AD" w:rsidRPr="005D7B9B">
        <w:rPr>
          <w:rFonts w:ascii="Aptos" w:hAnsi="Aptos"/>
        </w:rPr>
        <w:t xml:space="preserve">S </w:t>
      </w:r>
      <w:r w:rsidRPr="005D7B9B">
        <w:rPr>
          <w:rFonts w:ascii="Aptos" w:hAnsi="Aptos"/>
        </w:rPr>
        <w:t>FOR NEXT REPORTING YEAR</w:t>
      </w:r>
      <w:bookmarkEnd w:id="22"/>
    </w:p>
    <w:p w14:paraId="6E9B42DF" w14:textId="41153144" w:rsidR="00466FDF" w:rsidRDefault="00466FDF" w:rsidP="00542539">
      <w:pPr>
        <w:pStyle w:val="ListParagraph"/>
        <w:tabs>
          <w:tab w:val="left" w:pos="2259"/>
        </w:tabs>
        <w:spacing w:before="120" w:line="360" w:lineRule="auto"/>
        <w:ind w:left="0" w:firstLine="0"/>
        <w:rPr>
          <w:rFonts w:ascii="Aptos" w:hAnsi="Aptos"/>
          <w:iCs/>
        </w:rPr>
      </w:pPr>
      <w:r w:rsidRPr="005D7B9B">
        <w:rPr>
          <w:rFonts w:ascii="Aptos" w:hAnsi="Aptos"/>
          <w:iCs/>
        </w:rPr>
        <w:fldChar w:fldCharType="begin"/>
      </w:r>
      <w:r w:rsidRPr="005D7B9B">
        <w:rPr>
          <w:rFonts w:ascii="Aptos" w:hAnsi="Aptos"/>
          <w:iCs/>
        </w:rPr>
        <w:instrText xml:space="preserve"> REF _Ref201271205 \h </w:instrText>
      </w:r>
      <w:r w:rsidR="00FF5BC2" w:rsidRPr="005D7B9B">
        <w:rPr>
          <w:rFonts w:ascii="Aptos" w:hAnsi="Aptos"/>
          <w:iCs/>
        </w:rPr>
        <w:instrText xml:space="preserve"> \* MERGEFORMAT </w:instrText>
      </w:r>
      <w:r w:rsidRPr="005D7B9B">
        <w:rPr>
          <w:rFonts w:ascii="Aptos" w:hAnsi="Aptos"/>
          <w:iCs/>
        </w:rPr>
      </w:r>
      <w:r w:rsidRPr="005D7B9B">
        <w:rPr>
          <w:rFonts w:ascii="Aptos" w:hAnsi="Aptos"/>
          <w:iCs/>
        </w:rPr>
        <w:fldChar w:fldCharType="separate"/>
      </w:r>
      <w:r w:rsidRPr="005D7B9B">
        <w:rPr>
          <w:rFonts w:ascii="Aptos" w:hAnsi="Aptos"/>
          <w:iCs/>
        </w:rPr>
        <w:t>Table 5</w:t>
      </w:r>
      <w:r w:rsidRPr="005D7B9B">
        <w:rPr>
          <w:rFonts w:ascii="Aptos" w:hAnsi="Aptos"/>
          <w:iCs/>
        </w:rPr>
        <w:fldChar w:fldCharType="end"/>
      </w:r>
      <w:r w:rsidR="0000736E" w:rsidRPr="005D7B9B">
        <w:rPr>
          <w:rFonts w:ascii="Aptos" w:hAnsi="Aptos"/>
          <w:iCs/>
        </w:rPr>
        <w:t xml:space="preserve"> </w:t>
      </w:r>
      <w:r w:rsidR="00C71A4A" w:rsidRPr="005D7B9B">
        <w:rPr>
          <w:rFonts w:ascii="Aptos" w:hAnsi="Aptos"/>
          <w:iCs/>
        </w:rPr>
        <w:t xml:space="preserve">displays the 2023-24 targets based on </w:t>
      </w:r>
      <w:r w:rsidR="000E207D" w:rsidRPr="005D7B9B">
        <w:rPr>
          <w:rFonts w:ascii="Aptos" w:hAnsi="Aptos"/>
          <w:iCs/>
        </w:rPr>
        <w:t xml:space="preserve">meeting 2030 near term targets for Scope 1,2 and </w:t>
      </w:r>
      <w:r w:rsidR="000E207D" w:rsidRPr="005D7B9B">
        <w:rPr>
          <w:rFonts w:ascii="Aptos" w:hAnsi="Aptos"/>
          <w:iCs/>
        </w:rPr>
        <w:lastRenderedPageBreak/>
        <w:t>3 emissions and net zero targets for Scope 1 and 2</w:t>
      </w:r>
      <w:r w:rsidR="00B276EA" w:rsidRPr="005D7B9B">
        <w:rPr>
          <w:rFonts w:ascii="Aptos" w:hAnsi="Aptos"/>
          <w:iCs/>
        </w:rPr>
        <w:t>.</w:t>
      </w:r>
      <w:r w:rsidR="006E7B1F">
        <w:rPr>
          <w:rFonts w:ascii="Aptos" w:hAnsi="Aptos"/>
          <w:iCs/>
        </w:rPr>
        <w:t xml:space="preserve"> Action plans will be managed by the Sustainable Operational Strategy &amp; Planning Group and Responsible Consumption &amp; Waste Management Groups, with </w:t>
      </w:r>
      <w:proofErr w:type="spellStart"/>
      <w:r w:rsidR="00542539" w:rsidRPr="00542539">
        <w:rPr>
          <w:rFonts w:ascii="Aptos" w:hAnsi="Aptos"/>
          <w:iCs/>
        </w:rPr>
        <w:t>with</w:t>
      </w:r>
      <w:proofErr w:type="spellEnd"/>
      <w:r w:rsidR="00542539" w:rsidRPr="00542539">
        <w:rPr>
          <w:rFonts w:ascii="Aptos" w:hAnsi="Aptos"/>
          <w:iCs/>
        </w:rPr>
        <w:t xml:space="preserve"> progress reviewed and refined through a continuous improvement Plan–Do–Check–Act (PDCA) cycle.</w:t>
      </w:r>
    </w:p>
    <w:p w14:paraId="61419D8A" w14:textId="77777777" w:rsidR="00542539" w:rsidRPr="005D7B9B" w:rsidRDefault="00542539" w:rsidP="00542539">
      <w:pPr>
        <w:pStyle w:val="ListParagraph"/>
        <w:tabs>
          <w:tab w:val="left" w:pos="2259"/>
        </w:tabs>
        <w:spacing w:before="120" w:line="360" w:lineRule="auto"/>
        <w:ind w:left="0" w:firstLine="0"/>
        <w:rPr>
          <w:rFonts w:ascii="Aptos" w:hAnsi="Aptos"/>
        </w:rPr>
      </w:pPr>
    </w:p>
    <w:p w14:paraId="5AE9DDEE" w14:textId="32B034CD" w:rsidR="00E54CF1" w:rsidRPr="005D7B9B" w:rsidRDefault="00D63423" w:rsidP="00D63423">
      <w:pPr>
        <w:pStyle w:val="Caption"/>
        <w:rPr>
          <w:rFonts w:ascii="Aptos" w:hAnsi="Aptos"/>
          <w:b/>
        </w:rPr>
      </w:pPr>
      <w:bookmarkStart w:id="23" w:name="_Ref201271205"/>
      <w:r w:rsidRPr="005D7B9B">
        <w:rPr>
          <w:rFonts w:ascii="Aptos" w:hAnsi="Aptos"/>
        </w:rPr>
        <w:t xml:space="preserve">Table </w:t>
      </w:r>
      <w:r w:rsidRPr="005D7B9B">
        <w:rPr>
          <w:rFonts w:ascii="Aptos" w:hAnsi="Aptos"/>
        </w:rPr>
        <w:fldChar w:fldCharType="begin"/>
      </w:r>
      <w:r w:rsidRPr="005D7B9B">
        <w:rPr>
          <w:rFonts w:ascii="Aptos" w:hAnsi="Aptos"/>
        </w:rPr>
        <w:instrText xml:space="preserve"> SEQ Table \* ARABIC </w:instrText>
      </w:r>
      <w:r w:rsidRPr="005D7B9B">
        <w:rPr>
          <w:rFonts w:ascii="Aptos" w:hAnsi="Aptos"/>
        </w:rPr>
        <w:fldChar w:fldCharType="separate"/>
      </w:r>
      <w:r w:rsidRPr="005D7B9B">
        <w:rPr>
          <w:rFonts w:ascii="Aptos" w:hAnsi="Aptos"/>
          <w:noProof/>
        </w:rPr>
        <w:t>5</w:t>
      </w:r>
      <w:r w:rsidRPr="005D7B9B">
        <w:rPr>
          <w:rFonts w:ascii="Aptos" w:hAnsi="Aptos"/>
        </w:rPr>
        <w:fldChar w:fldCharType="end"/>
      </w:r>
      <w:bookmarkEnd w:id="23"/>
      <w:r w:rsidRPr="005D7B9B">
        <w:rPr>
          <w:rFonts w:ascii="Aptos" w:hAnsi="Aptos"/>
        </w:rPr>
        <w:t xml:space="preserve">. </w:t>
      </w:r>
      <w:r w:rsidR="00FB6B47" w:rsidRPr="005D7B9B">
        <w:rPr>
          <w:rFonts w:ascii="Aptos" w:hAnsi="Aptos"/>
        </w:rPr>
        <w:t xml:space="preserve">Individual </w:t>
      </w:r>
      <w:r w:rsidR="003320DB" w:rsidRPr="005D7B9B">
        <w:rPr>
          <w:rFonts w:ascii="Aptos" w:hAnsi="Aptos"/>
        </w:rPr>
        <w:t>emission category</w:t>
      </w:r>
      <w:r w:rsidR="00FB6B47" w:rsidRPr="005D7B9B">
        <w:rPr>
          <w:rFonts w:ascii="Aptos" w:hAnsi="Aptos"/>
        </w:rPr>
        <w:t xml:space="preserve"> reduction targets</w:t>
      </w:r>
      <w:r w:rsidR="007323CE" w:rsidRPr="005D7B9B">
        <w:rPr>
          <w:rFonts w:ascii="Aptos" w:hAnsi="Aptos"/>
        </w:rPr>
        <w:t xml:space="preserve"> for 2024-25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667"/>
        <w:gridCol w:w="1666"/>
        <w:gridCol w:w="1666"/>
        <w:gridCol w:w="1666"/>
      </w:tblGrid>
      <w:tr w:rsidR="00EA5889" w:rsidRPr="005D7B9B" w14:paraId="6129A70C" w14:textId="534B4C1B" w:rsidTr="007323CE">
        <w:trPr>
          <w:trHeight w:val="290"/>
        </w:trPr>
        <w:tc>
          <w:tcPr>
            <w:tcW w:w="1399" w:type="pct"/>
            <w:tcBorders>
              <w:bottom w:val="trip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042633" w14:textId="0B21F0D4" w:rsidR="00727CC6" w:rsidRPr="005D7B9B" w:rsidRDefault="00727CC6" w:rsidP="0018645A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REPORTING YEAR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3A5DC1" w14:textId="63A95C7B" w:rsidR="00727CC6" w:rsidRPr="005D7B9B" w:rsidRDefault="00727CC6" w:rsidP="0018645A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2018-19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2A2B65D1" w14:textId="7B12B7ED" w:rsidR="00727CC6" w:rsidRPr="005D7B9B" w:rsidRDefault="001912D6" w:rsidP="0018645A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2023-2024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099CD87B" w14:textId="5A31F340" w:rsidR="00CB0712" w:rsidRPr="005D7B9B" w:rsidRDefault="00727CC6" w:rsidP="00EA5889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</w:t>
            </w:r>
            <w:r w:rsidR="009C7E3C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4</w:t>
            </w: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-2</w:t>
            </w:r>
            <w:r w:rsidR="009C7E3C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5</w:t>
            </w:r>
            <w:r w:rsidR="00CB0712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 xml:space="preserve"> near-term 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targets for Scope</w:t>
            </w:r>
            <w:r w:rsidR="003320DB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s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 xml:space="preserve"> 1, 2 and 3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D6E3BC" w:themeFill="accent3" w:themeFillTint="66"/>
          </w:tcPr>
          <w:p w14:paraId="0AB3864C" w14:textId="1CAC314E" w:rsidR="00727CC6" w:rsidRPr="005D7B9B" w:rsidRDefault="00727CC6" w:rsidP="0018645A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202</w:t>
            </w:r>
            <w:r w:rsidR="009C7E3C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4</w:t>
            </w: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-2</w:t>
            </w:r>
            <w:r w:rsidR="009C7E3C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5</w:t>
            </w: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 xml:space="preserve"> 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ne</w:t>
            </w:r>
            <w:r w:rsidR="001912D6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t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-</w:t>
            </w:r>
            <w:r w:rsidR="001912D6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zero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 xml:space="preserve"> </w:t>
            </w:r>
            <w:r w:rsidR="001912D6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‘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targets</w:t>
            </w:r>
            <w:r w:rsidR="001912D6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’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 xml:space="preserve"> for Scope</w:t>
            </w:r>
            <w:r w:rsidR="003320DB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s</w:t>
            </w:r>
            <w:r w:rsidR="00EA5889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 xml:space="preserve"> </w:t>
            </w:r>
            <w:r w:rsidR="003320DB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1 and 2</w:t>
            </w:r>
          </w:p>
        </w:tc>
      </w:tr>
      <w:tr w:rsidR="00EA5889" w:rsidRPr="005D7B9B" w14:paraId="6B6560AF" w14:textId="3945E06A" w:rsidTr="00C10E02">
        <w:trPr>
          <w:trHeight w:val="290"/>
        </w:trPr>
        <w:tc>
          <w:tcPr>
            <w:tcW w:w="1399" w:type="pct"/>
            <w:tcBorders>
              <w:top w:val="trip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FA5253" w14:textId="77777777" w:rsidR="00727CC6" w:rsidRPr="005D7B9B" w:rsidRDefault="00727CC6" w:rsidP="0018645A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Natural Gas, Refrigerants, Fuels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350142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4739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6F7E2946" w14:textId="149C0F37" w:rsidR="00727CC6" w:rsidRPr="005D7B9B" w:rsidRDefault="0033254D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4</w:t>
            </w:r>
            <w:r w:rsidR="0039199D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745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33A8BCF2" w14:textId="63841E4D" w:rsidR="00727CC6" w:rsidRPr="005D7B9B" w:rsidRDefault="00F6596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4238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D6E3BC" w:themeFill="accent3" w:themeFillTint="66"/>
            <w:vAlign w:val="center"/>
          </w:tcPr>
          <w:p w14:paraId="48BF1A40" w14:textId="22CCF4F6" w:rsidR="00727CC6" w:rsidRPr="005D7B9B" w:rsidRDefault="003C4FFC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3120</w:t>
            </w:r>
          </w:p>
        </w:tc>
      </w:tr>
      <w:tr w:rsidR="00EA5889" w:rsidRPr="005D7B9B" w14:paraId="25BE30C6" w14:textId="3D108BA9" w:rsidTr="00C10E02">
        <w:trPr>
          <w:trHeight w:val="408"/>
        </w:trPr>
        <w:tc>
          <w:tcPr>
            <w:tcW w:w="1399" w:type="pct"/>
            <w:tcBorders>
              <w:bottom w:val="trip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3B126F" w14:textId="77777777" w:rsidR="00727CC6" w:rsidRPr="005D7B9B" w:rsidRDefault="00727CC6" w:rsidP="0018645A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Purchased Electricity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3F05B7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2776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50CB0BB4" w14:textId="79B80F2A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15</w:t>
            </w:r>
            <w:r w:rsidR="0033254D"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710D4934" w14:textId="5026B743" w:rsidR="00727CC6" w:rsidRPr="005D7B9B" w:rsidRDefault="00F6596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1378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D6E3BC" w:themeFill="accent3" w:themeFillTint="66"/>
            <w:vAlign w:val="center"/>
          </w:tcPr>
          <w:p w14:paraId="3ECAB407" w14:textId="60C8292A" w:rsidR="00727CC6" w:rsidRPr="005D7B9B" w:rsidRDefault="003C4FFC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1013</w:t>
            </w:r>
          </w:p>
        </w:tc>
      </w:tr>
      <w:tr w:rsidR="00EA5889" w:rsidRPr="005D7B9B" w14:paraId="097E9CAE" w14:textId="03260DDD" w:rsidTr="00C10E02">
        <w:trPr>
          <w:trHeight w:val="405"/>
        </w:trPr>
        <w:tc>
          <w:tcPr>
            <w:tcW w:w="1399" w:type="pct"/>
            <w:tcBorders>
              <w:top w:val="trip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1F087" w14:textId="77777777" w:rsidR="00727CC6" w:rsidRPr="005D7B9B" w:rsidRDefault="00727CC6" w:rsidP="0018645A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TOTAL SCOPE 1 + 2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55214B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7515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70EB0133" w14:textId="51A043BB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6</w:t>
            </w:r>
            <w:r w:rsidR="002A3997"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490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695553D9" w14:textId="151EAD7B" w:rsidR="00727CC6" w:rsidRPr="005D7B9B" w:rsidRDefault="00406EB1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5616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D6E3BC" w:themeFill="accent3" w:themeFillTint="66"/>
            <w:vAlign w:val="center"/>
          </w:tcPr>
          <w:p w14:paraId="65EE9985" w14:textId="55135912" w:rsidR="00727CC6" w:rsidRPr="005D7B9B" w:rsidRDefault="00B13F45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4133</w:t>
            </w:r>
          </w:p>
        </w:tc>
      </w:tr>
      <w:tr w:rsidR="00EA5889" w:rsidRPr="005D7B9B" w14:paraId="54AA81BD" w14:textId="402379A7" w:rsidTr="00C10E02">
        <w:trPr>
          <w:trHeight w:val="411"/>
        </w:trPr>
        <w:tc>
          <w:tcPr>
            <w:tcW w:w="1399" w:type="pct"/>
            <w:tcBorders>
              <w:top w:val="trip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D7874" w14:textId="0E84C5A4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 xml:space="preserve">Procurement and supply chain </w:t>
            </w:r>
            <w:proofErr w:type="spellStart"/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inc</w:t>
            </w:r>
            <w:proofErr w:type="spellEnd"/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 xml:space="preserve"> capital goods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12F1A8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21051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4DCD62A4" w14:textId="7444BF6A" w:rsidR="00733580" w:rsidRPr="005D7B9B" w:rsidRDefault="0073358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29537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E1487CC" w14:textId="14933F21" w:rsidR="00727CC6" w:rsidRPr="005D7B9B" w:rsidRDefault="003C4FFC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16616</w:t>
            </w:r>
          </w:p>
        </w:tc>
        <w:tc>
          <w:tcPr>
            <w:tcW w:w="900" w:type="pct"/>
            <w:tcBorders>
              <w:top w:val="triple" w:sz="4" w:space="0" w:color="auto"/>
            </w:tcBorders>
            <w:shd w:val="clear" w:color="auto" w:fill="808080" w:themeFill="background1" w:themeFillShade="80"/>
            <w:vAlign w:val="center"/>
          </w:tcPr>
          <w:p w14:paraId="2BFEC506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0786B5CA" w14:textId="05860A89" w:rsidTr="00C10E02">
        <w:trPr>
          <w:trHeight w:val="461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72389B27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Fuel and energy related activities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00A52E58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1047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3C7B05DF" w14:textId="77777777" w:rsidR="00727CC6" w:rsidRPr="005D7B9B" w:rsidRDefault="0036018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987</w:t>
            </w:r>
          </w:p>
          <w:p w14:paraId="5BEF8D28" w14:textId="62D85576" w:rsidR="00360180" w:rsidRPr="005D7B9B" w:rsidRDefault="0036018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7A2F66C6" w14:textId="377C6A59" w:rsidR="00727CC6" w:rsidRPr="005D7B9B" w:rsidRDefault="003C4FFC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024ED6A8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10994F43" w14:textId="2B424AFE" w:rsidTr="00C10E02">
        <w:trPr>
          <w:trHeight w:val="411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55F8C399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Water supply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4374ADC8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6E3BAC64" w14:textId="722612DD" w:rsidR="00727CC6" w:rsidRPr="005D7B9B" w:rsidRDefault="0036018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0A58ED6E" w14:textId="74424712" w:rsidR="00727CC6" w:rsidRPr="005D7B9B" w:rsidRDefault="003C4FFC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</w:t>
            </w:r>
            <w:r w:rsidR="005D0200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2943B7F5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40F9CFF9" w14:textId="3CAD999F" w:rsidTr="00C10E02">
        <w:trPr>
          <w:trHeight w:val="402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64826D95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Waste generated in operations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7AB2DD2E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3ADC3362" w14:textId="6D811DB2" w:rsidR="00727CC6" w:rsidRPr="005D7B9B" w:rsidRDefault="0036018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60448D9E" w14:textId="4A909C97" w:rsidR="00727CC6" w:rsidRPr="005D7B9B" w:rsidRDefault="005D020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6AEB4F1D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631EFEA3" w14:textId="7C870A56" w:rsidTr="00C10E02">
        <w:trPr>
          <w:trHeight w:val="409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4AAC5AAC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Business Travel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511F62CF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1354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3C1E6F60" w14:textId="11A24751" w:rsidR="00727CC6" w:rsidRPr="005D7B9B" w:rsidRDefault="00360180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1783</w:t>
            </w: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78189BD4" w14:textId="7AD1A8AC" w:rsidR="00727CC6" w:rsidRPr="005D7B9B" w:rsidRDefault="003C4FFC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1003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63A48CEF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0C6F9837" w14:textId="5DB0A4FE" w:rsidTr="00C10E02">
        <w:trPr>
          <w:trHeight w:val="432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371B9F56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Staff Commuting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39BC8434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3124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10289031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2326</w:t>
            </w: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7DA05F29" w14:textId="12A92A59" w:rsidR="00727CC6" w:rsidRPr="005D7B9B" w:rsidRDefault="00C10E02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1309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5CB68FDE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3782E4D9" w14:textId="13D19A3A" w:rsidTr="00642A77">
        <w:trPr>
          <w:trHeight w:val="396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302F343F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Upstream leased assets</w:t>
            </w:r>
          </w:p>
        </w:tc>
        <w:tc>
          <w:tcPr>
            <w:tcW w:w="900" w:type="pct"/>
            <w:shd w:val="clear" w:color="auto" w:fill="808080" w:themeFill="background1" w:themeFillShade="80"/>
            <w:noWrap/>
            <w:vAlign w:val="center"/>
            <w:hideMark/>
          </w:tcPr>
          <w:p w14:paraId="1DF42C8E" w14:textId="5A311CFB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0" w:type="pct"/>
            <w:shd w:val="clear" w:color="auto" w:fill="808080" w:themeFill="background1" w:themeFillShade="80"/>
            <w:noWrap/>
            <w:vAlign w:val="center"/>
            <w:hideMark/>
          </w:tcPr>
          <w:p w14:paraId="3B5E0AFE" w14:textId="2931BD66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0" w:type="pct"/>
            <w:shd w:val="clear" w:color="auto" w:fill="808080" w:themeFill="background1" w:themeFillShade="80"/>
            <w:noWrap/>
            <w:vAlign w:val="center"/>
          </w:tcPr>
          <w:p w14:paraId="0C1C5F5B" w14:textId="33749419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6B1651D3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31C3EDF3" w14:textId="76D96F6E" w:rsidTr="00C10E02">
        <w:trPr>
          <w:trHeight w:val="403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33923AEA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Student Commuting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0BEAF3EF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6065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4F9CD1E5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5001</w:t>
            </w: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31AF6BB6" w14:textId="2DF890A9" w:rsidR="00C10E02" w:rsidRPr="005D7B9B" w:rsidRDefault="00C10E02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2813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0E94B4A4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55009B1C" w14:textId="774B9987" w:rsidTr="00C10E02">
        <w:trPr>
          <w:trHeight w:val="409"/>
        </w:trPr>
        <w:tc>
          <w:tcPr>
            <w:tcW w:w="1399" w:type="pct"/>
            <w:shd w:val="clear" w:color="auto" w:fill="F2F2F2" w:themeFill="background1" w:themeFillShade="F2"/>
            <w:vAlign w:val="center"/>
            <w:hideMark/>
          </w:tcPr>
          <w:p w14:paraId="448C4C08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Downstream leased assets</w:t>
            </w:r>
          </w:p>
        </w:tc>
        <w:tc>
          <w:tcPr>
            <w:tcW w:w="900" w:type="pct"/>
            <w:shd w:val="clear" w:color="auto" w:fill="D9D9D9" w:themeFill="background1" w:themeFillShade="D9"/>
            <w:noWrap/>
            <w:vAlign w:val="center"/>
            <w:hideMark/>
          </w:tcPr>
          <w:p w14:paraId="554DB70E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00" w:type="pct"/>
            <w:shd w:val="clear" w:color="auto" w:fill="E5B8B7" w:themeFill="accent2" w:themeFillTint="66"/>
            <w:noWrap/>
            <w:vAlign w:val="center"/>
            <w:hideMark/>
          </w:tcPr>
          <w:p w14:paraId="2174805C" w14:textId="3FED1F27" w:rsidR="00727CC6" w:rsidRPr="005D7B9B" w:rsidRDefault="00E73734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900" w:type="pct"/>
            <w:shd w:val="clear" w:color="auto" w:fill="D6E3BC" w:themeFill="accent3" w:themeFillTint="66"/>
            <w:noWrap/>
            <w:vAlign w:val="center"/>
          </w:tcPr>
          <w:p w14:paraId="2BE3960F" w14:textId="67425941" w:rsidR="00727CC6" w:rsidRPr="005D7B9B" w:rsidRDefault="00C10E02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  <w:t>514</w:t>
            </w:r>
          </w:p>
        </w:tc>
        <w:tc>
          <w:tcPr>
            <w:tcW w:w="900" w:type="pct"/>
            <w:shd w:val="clear" w:color="auto" w:fill="808080" w:themeFill="background1" w:themeFillShade="80"/>
            <w:vAlign w:val="center"/>
          </w:tcPr>
          <w:p w14:paraId="2A4DD591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sz w:val="20"/>
                <w:szCs w:val="20"/>
                <w:lang w:eastAsia="en-GB"/>
              </w:rPr>
            </w:pPr>
          </w:p>
        </w:tc>
      </w:tr>
      <w:tr w:rsidR="00EA5889" w:rsidRPr="005D7B9B" w14:paraId="0A62365A" w14:textId="53079702" w:rsidTr="00642A77">
        <w:trPr>
          <w:trHeight w:val="383"/>
        </w:trPr>
        <w:tc>
          <w:tcPr>
            <w:tcW w:w="1399" w:type="pct"/>
            <w:tcBorders>
              <w:bottom w:val="trip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B5CF6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color w:val="000000"/>
                <w:lang w:eastAsia="en-GB"/>
              </w:rPr>
              <w:t>Investments</w:t>
            </w: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4D3A1066" w14:textId="42FEB284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lang w:eastAsia="en-GB"/>
              </w:rPr>
            </w:pP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4793FA63" w14:textId="40135A6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lang w:eastAsia="en-GB"/>
              </w:rPr>
            </w:pP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8ADB0BF" w14:textId="670796F0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lang w:eastAsia="en-GB"/>
              </w:rPr>
            </w:pPr>
          </w:p>
        </w:tc>
        <w:tc>
          <w:tcPr>
            <w:tcW w:w="900" w:type="pct"/>
            <w:tcBorders>
              <w:bottom w:val="triple" w:sz="4" w:space="0" w:color="auto"/>
            </w:tcBorders>
            <w:shd w:val="clear" w:color="auto" w:fill="808080" w:themeFill="background1" w:themeFillShade="80"/>
            <w:vAlign w:val="center"/>
          </w:tcPr>
          <w:p w14:paraId="653906BC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lang w:eastAsia="en-GB"/>
              </w:rPr>
            </w:pPr>
          </w:p>
        </w:tc>
      </w:tr>
      <w:tr w:rsidR="00EA5889" w:rsidRPr="005D7B9B" w14:paraId="1A9F6671" w14:textId="5398296C" w:rsidTr="00C10E02">
        <w:trPr>
          <w:trHeight w:val="520"/>
        </w:trPr>
        <w:tc>
          <w:tcPr>
            <w:tcW w:w="1399" w:type="pct"/>
            <w:tcBorders>
              <w:top w:val="trip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BDF8D" w14:textId="77777777" w:rsidR="00727CC6" w:rsidRPr="005D7B9B" w:rsidRDefault="00727CC6" w:rsidP="001E0ECB">
            <w:pPr>
              <w:widowControl/>
              <w:autoSpaceDE/>
              <w:autoSpaceDN/>
              <w:rPr>
                <w:rFonts w:ascii="Aptos" w:eastAsia="Times New Roman" w:hAnsi="Apto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sz w:val="20"/>
                <w:szCs w:val="20"/>
                <w:lang w:eastAsia="en-GB"/>
              </w:rPr>
              <w:t>TOTAL SCOPE 3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4C21A7" w14:textId="5B2562B5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 w:rsidRPr="005D7B9B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40</w:t>
            </w:r>
            <w:r w:rsidR="00F372FD"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699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1FB3E035" w14:textId="3B3B5155" w:rsidR="00727CC6" w:rsidRPr="005D7B9B" w:rsidRDefault="00C62111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46929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47B5602" w14:textId="4673EA4F" w:rsidR="00727CC6" w:rsidRPr="005D7B9B" w:rsidRDefault="00C62111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</w:pPr>
            <w:r>
              <w:rPr>
                <w:rFonts w:ascii="Aptos" w:eastAsia="Times New Roman" w:hAnsi="Aptos"/>
                <w:b/>
                <w:bCs/>
                <w:color w:val="000000"/>
                <w:lang w:eastAsia="en-GB"/>
              </w:rPr>
              <w:t>28464</w:t>
            </w:r>
          </w:p>
        </w:tc>
        <w:tc>
          <w:tcPr>
            <w:tcW w:w="900" w:type="pct"/>
            <w:tcBorders>
              <w:top w:val="triple" w:sz="4" w:space="0" w:color="auto"/>
              <w:bottom w:val="triple" w:sz="4" w:space="0" w:color="auto"/>
            </w:tcBorders>
            <w:shd w:val="clear" w:color="auto" w:fill="808080" w:themeFill="background1" w:themeFillShade="80"/>
            <w:vAlign w:val="center"/>
          </w:tcPr>
          <w:p w14:paraId="0F79F98A" w14:textId="77777777" w:rsidR="00727CC6" w:rsidRPr="005D7B9B" w:rsidRDefault="00727CC6" w:rsidP="00C10E02">
            <w:pPr>
              <w:widowControl/>
              <w:autoSpaceDE/>
              <w:autoSpaceDN/>
              <w:jc w:val="center"/>
              <w:rPr>
                <w:rFonts w:ascii="Aptos" w:eastAsia="Times New Roman" w:hAnsi="Aptos"/>
                <w:color w:val="000000"/>
                <w:lang w:eastAsia="en-GB"/>
              </w:rPr>
            </w:pPr>
          </w:p>
        </w:tc>
      </w:tr>
    </w:tbl>
    <w:p w14:paraId="33D5A6AD" w14:textId="77777777" w:rsidR="001E0ECB" w:rsidRPr="005D7B9B" w:rsidRDefault="001E0ECB" w:rsidP="001E0ECB">
      <w:pPr>
        <w:tabs>
          <w:tab w:val="left" w:pos="2259"/>
        </w:tabs>
        <w:rPr>
          <w:rFonts w:ascii="Aptos" w:hAnsi="Aptos"/>
          <w:b/>
          <w:sz w:val="24"/>
        </w:rPr>
      </w:pPr>
    </w:p>
    <w:p w14:paraId="088BF692" w14:textId="77777777" w:rsidR="005F28AB" w:rsidRPr="005D7B9B" w:rsidRDefault="005F28AB" w:rsidP="00326FD0">
      <w:pPr>
        <w:pStyle w:val="BodyText"/>
        <w:spacing w:before="76"/>
        <w:rPr>
          <w:rFonts w:ascii="Aptos" w:hAnsi="Aptos"/>
          <w:i/>
        </w:rPr>
      </w:pPr>
    </w:p>
    <w:p w14:paraId="088BF693" w14:textId="77777777" w:rsidR="005F28AB" w:rsidRPr="005D7B9B" w:rsidRDefault="00E90ADA" w:rsidP="0025425E">
      <w:pPr>
        <w:pStyle w:val="Heading2"/>
        <w:rPr>
          <w:rFonts w:ascii="Aptos" w:hAnsi="Aptos"/>
        </w:rPr>
      </w:pPr>
      <w:bookmarkStart w:id="24" w:name="5._Current_status_and_outlook_for_carbon"/>
      <w:bookmarkStart w:id="25" w:name="_bookmark28"/>
      <w:bookmarkStart w:id="26" w:name="_Toc226470156"/>
      <w:bookmarkEnd w:id="24"/>
      <w:bookmarkEnd w:id="25"/>
      <w:r w:rsidRPr="005D7B9B">
        <w:rPr>
          <w:rFonts w:ascii="Aptos" w:hAnsi="Aptos"/>
        </w:rPr>
        <w:t>CURRENT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STATUS</w:t>
      </w:r>
      <w:r w:rsidRPr="005D7B9B">
        <w:rPr>
          <w:rFonts w:ascii="Aptos" w:hAnsi="Aptos"/>
          <w:spacing w:val="-5"/>
        </w:rPr>
        <w:t xml:space="preserve"> </w:t>
      </w:r>
      <w:r w:rsidRPr="005D7B9B">
        <w:rPr>
          <w:rFonts w:ascii="Aptos" w:hAnsi="Aptos"/>
        </w:rPr>
        <w:t>AND</w:t>
      </w:r>
      <w:r w:rsidRPr="005D7B9B">
        <w:rPr>
          <w:rFonts w:ascii="Aptos" w:hAnsi="Aptos"/>
          <w:spacing w:val="-3"/>
        </w:rPr>
        <w:t xml:space="preserve"> </w:t>
      </w:r>
      <w:r w:rsidRPr="005D7B9B">
        <w:rPr>
          <w:rFonts w:ascii="Aptos" w:hAnsi="Aptos"/>
        </w:rPr>
        <w:t>OUTLOOK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FOR</w:t>
      </w:r>
      <w:r w:rsidRPr="005D7B9B">
        <w:rPr>
          <w:rFonts w:ascii="Aptos" w:hAnsi="Aptos"/>
          <w:spacing w:val="-2"/>
        </w:rPr>
        <w:t xml:space="preserve"> </w:t>
      </w:r>
      <w:r w:rsidRPr="005D7B9B">
        <w:rPr>
          <w:rFonts w:ascii="Aptos" w:hAnsi="Aptos"/>
        </w:rPr>
        <w:t>CARBON</w:t>
      </w:r>
      <w:r w:rsidRPr="005D7B9B">
        <w:rPr>
          <w:rFonts w:ascii="Aptos" w:hAnsi="Aptos"/>
          <w:spacing w:val="-3"/>
        </w:rPr>
        <w:t xml:space="preserve"> </w:t>
      </w:r>
      <w:r w:rsidRPr="005D7B9B">
        <w:rPr>
          <w:rFonts w:ascii="Aptos" w:hAnsi="Aptos"/>
          <w:spacing w:val="-2"/>
        </w:rPr>
        <w:t>COMPENSATION.</w:t>
      </w:r>
      <w:bookmarkEnd w:id="26"/>
    </w:p>
    <w:p w14:paraId="04616A6D" w14:textId="42E2C51D" w:rsidR="00D8429C" w:rsidRPr="005D7B9B" w:rsidRDefault="00D8429C" w:rsidP="00D8429C">
      <w:pPr>
        <w:spacing w:before="103" w:line="357" w:lineRule="auto"/>
        <w:rPr>
          <w:rFonts w:ascii="Aptos" w:hAnsi="Aptos"/>
          <w:iCs/>
        </w:rPr>
      </w:pPr>
      <w:r w:rsidRPr="005D7B9B">
        <w:rPr>
          <w:rFonts w:ascii="Aptos" w:hAnsi="Aptos"/>
          <w:iCs/>
        </w:rPr>
        <w:t>Carbon compensation remains a necessary but complex and evolving component of a net</w:t>
      </w:r>
      <w:r w:rsidRPr="005D7B9B">
        <w:rPr>
          <w:rFonts w:ascii="Aptos" w:hAnsi="Aptos"/>
          <w:iCs/>
        </w:rPr>
        <w:noBreakHyphen/>
        <w:t xml:space="preserve">zero pathway. </w:t>
      </w:r>
      <w:r w:rsidR="00B332E0" w:rsidRPr="005D7B9B">
        <w:rPr>
          <w:rFonts w:ascii="Aptos" w:hAnsi="Aptos"/>
          <w:iCs/>
        </w:rPr>
        <w:t xml:space="preserve">The </w:t>
      </w:r>
      <w:r w:rsidRPr="005D7B9B">
        <w:rPr>
          <w:rFonts w:ascii="Aptos" w:hAnsi="Aptos"/>
          <w:iCs/>
        </w:rPr>
        <w:t>principle of prioritising deep emissions reductions before using carbon credits is widely accepted,</w:t>
      </w:r>
      <w:r w:rsidR="00B332E0" w:rsidRPr="005D7B9B">
        <w:rPr>
          <w:rFonts w:ascii="Aptos" w:hAnsi="Aptos"/>
          <w:iCs/>
        </w:rPr>
        <w:t xml:space="preserve"> and</w:t>
      </w:r>
      <w:r w:rsidRPr="005D7B9B">
        <w:rPr>
          <w:rFonts w:ascii="Aptos" w:hAnsi="Aptos"/>
          <w:iCs/>
        </w:rPr>
        <w:t xml:space="preserve"> the voluntary carbon market continues to face challenges due to inconsistent quality, limited regulation, and concerns about the credibility and impacts of some projects. Recent initiatives</w:t>
      </w:r>
      <w:r w:rsidR="00B332E0" w:rsidRPr="005D7B9B">
        <w:rPr>
          <w:rFonts w:ascii="Aptos" w:hAnsi="Aptos"/>
          <w:iCs/>
        </w:rPr>
        <w:t xml:space="preserve">, </w:t>
      </w:r>
      <w:r w:rsidRPr="005D7B9B">
        <w:rPr>
          <w:rFonts w:ascii="Aptos" w:hAnsi="Aptos"/>
          <w:iCs/>
        </w:rPr>
        <w:t>including the Integrity Council for the Voluntary Carbon Market’s Core Carbon Principles and the VCMI Claims Code of Practice</w:t>
      </w:r>
      <w:r w:rsidR="00B332E0" w:rsidRPr="005D7B9B">
        <w:rPr>
          <w:rFonts w:ascii="Aptos" w:hAnsi="Aptos"/>
          <w:iCs/>
        </w:rPr>
        <w:t xml:space="preserve">, </w:t>
      </w:r>
      <w:r w:rsidRPr="005D7B9B">
        <w:rPr>
          <w:rFonts w:ascii="Aptos" w:hAnsi="Aptos"/>
          <w:iCs/>
        </w:rPr>
        <w:t xml:space="preserve">are helping to establish stronger </w:t>
      </w:r>
      <w:r w:rsidRPr="005D7B9B">
        <w:rPr>
          <w:rFonts w:ascii="Aptos" w:hAnsi="Aptos"/>
          <w:iCs/>
        </w:rPr>
        <w:lastRenderedPageBreak/>
        <w:t>standards and improve market transparency.</w:t>
      </w:r>
    </w:p>
    <w:p w14:paraId="283C7FE9" w14:textId="3083441D" w:rsidR="00D8429C" w:rsidRPr="005D7B9B" w:rsidRDefault="00D8429C" w:rsidP="00D8429C">
      <w:pPr>
        <w:spacing w:before="103" w:line="357" w:lineRule="auto"/>
        <w:rPr>
          <w:rFonts w:ascii="Aptos" w:hAnsi="Aptos"/>
          <w:iCs/>
        </w:rPr>
      </w:pPr>
      <w:r w:rsidRPr="005D7B9B">
        <w:rPr>
          <w:rFonts w:ascii="Aptos" w:hAnsi="Aptos"/>
          <w:iCs/>
        </w:rPr>
        <w:t>Despite these improvements, criticisms and uncertainty persist, highlighting the need for a cautious, integrity</w:t>
      </w:r>
      <w:r w:rsidRPr="005D7B9B">
        <w:rPr>
          <w:rFonts w:ascii="Aptos" w:hAnsi="Aptos"/>
          <w:iCs/>
        </w:rPr>
        <w:noBreakHyphen/>
        <w:t xml:space="preserve">focused approach. Keele </w:t>
      </w:r>
      <w:r w:rsidR="007F4535" w:rsidRPr="005D7B9B">
        <w:rPr>
          <w:rFonts w:ascii="Aptos" w:hAnsi="Aptos"/>
          <w:iCs/>
        </w:rPr>
        <w:t>therefore intends to</w:t>
      </w:r>
      <w:r w:rsidRPr="005D7B9B">
        <w:rPr>
          <w:rFonts w:ascii="Aptos" w:hAnsi="Aptos"/>
          <w:iCs/>
        </w:rPr>
        <w:t xml:space="preserve"> develop a compensation strategy aligned with emerging best practice, including the Oxford Offsetting Principles and high</w:t>
      </w:r>
      <w:r w:rsidRPr="005D7B9B">
        <w:rPr>
          <w:rFonts w:ascii="Aptos" w:hAnsi="Aptos"/>
          <w:iCs/>
        </w:rPr>
        <w:noBreakHyphen/>
        <w:t>integrity procurement routes such as the EAUC Carbon Coalition</w:t>
      </w:r>
      <w:r w:rsidR="007F4535" w:rsidRPr="005D7B9B">
        <w:rPr>
          <w:rFonts w:ascii="Aptos" w:hAnsi="Aptos"/>
          <w:iCs/>
        </w:rPr>
        <w:t>, and exploring a</w:t>
      </w:r>
      <w:r w:rsidR="00C16B8C" w:rsidRPr="005D7B9B">
        <w:rPr>
          <w:rFonts w:ascii="Aptos" w:hAnsi="Aptos"/>
          <w:iCs/>
        </w:rPr>
        <w:t xml:space="preserve"> ‘leading’ approach of setting an internal carbon price (ICP) based on the true socioenvironmental cost of emitting a tonne of equivalent carbon emissions</w:t>
      </w:r>
      <w:r w:rsidR="007F4535" w:rsidRPr="005D7B9B">
        <w:rPr>
          <w:rFonts w:ascii="Aptos" w:hAnsi="Aptos"/>
          <w:iCs/>
        </w:rPr>
        <w:t xml:space="preserve">. This </w:t>
      </w:r>
      <w:r w:rsidR="00C16B8C" w:rsidRPr="005D7B9B">
        <w:rPr>
          <w:rFonts w:ascii="Aptos" w:hAnsi="Aptos"/>
          <w:iCs/>
        </w:rPr>
        <w:t xml:space="preserve">ICP </w:t>
      </w:r>
      <w:r w:rsidR="00BE7CFC" w:rsidRPr="005D7B9B">
        <w:rPr>
          <w:rFonts w:ascii="Aptos" w:hAnsi="Aptos"/>
          <w:iCs/>
        </w:rPr>
        <w:t xml:space="preserve">could be used </w:t>
      </w:r>
      <w:r w:rsidR="00C16B8C" w:rsidRPr="005D7B9B">
        <w:rPr>
          <w:rFonts w:ascii="Aptos" w:hAnsi="Aptos"/>
          <w:iCs/>
        </w:rPr>
        <w:t>to establish a fund to achieve Beyond Value Chain Mitigation (BVCM), by investing in projects that support climate mitigation, especially those that generate additional co-benefits for people and nature.</w:t>
      </w:r>
      <w:r w:rsidRPr="005D7B9B">
        <w:rPr>
          <w:rFonts w:ascii="Aptos" w:hAnsi="Aptos"/>
          <w:iCs/>
        </w:rPr>
        <w:t xml:space="preserve"> </w:t>
      </w:r>
      <w:r w:rsidR="00296368" w:rsidRPr="005D7B9B">
        <w:rPr>
          <w:rFonts w:ascii="Aptos" w:hAnsi="Aptos"/>
          <w:iCs/>
        </w:rPr>
        <w:t>A fuller explanation of this and Keele’s overall approach is provided wit</w:t>
      </w:r>
      <w:r w:rsidR="00BE7CFC" w:rsidRPr="005D7B9B">
        <w:rPr>
          <w:rFonts w:ascii="Aptos" w:hAnsi="Aptos"/>
          <w:iCs/>
        </w:rPr>
        <w:t>h</w:t>
      </w:r>
      <w:r w:rsidR="00296368" w:rsidRPr="005D7B9B">
        <w:rPr>
          <w:rFonts w:ascii="Aptos" w:hAnsi="Aptos"/>
          <w:iCs/>
        </w:rPr>
        <w:t xml:space="preserve">in the </w:t>
      </w:r>
      <w:hyperlink r:id="rId17" w:history="1">
        <w:r w:rsidR="00296368" w:rsidRPr="005D7B9B">
          <w:rPr>
            <w:rStyle w:val="Hyperlink"/>
            <w:rFonts w:ascii="Aptos" w:hAnsi="Aptos"/>
            <w:iCs/>
          </w:rPr>
          <w:t>Carbon Accounting, Reporting and Management Code of Practice</w:t>
        </w:r>
      </w:hyperlink>
      <w:r w:rsidR="00296368" w:rsidRPr="005D7B9B">
        <w:rPr>
          <w:rFonts w:ascii="Aptos" w:hAnsi="Aptos"/>
          <w:iCs/>
        </w:rPr>
        <w:t xml:space="preserve"> .</w:t>
      </w:r>
    </w:p>
    <w:p w14:paraId="088BF694" w14:textId="3403DCD8" w:rsidR="005F28AB" w:rsidRPr="005D7B9B" w:rsidRDefault="005F28AB" w:rsidP="00326FD0">
      <w:pPr>
        <w:spacing w:before="103" w:line="357" w:lineRule="auto"/>
        <w:rPr>
          <w:rFonts w:ascii="Aptos" w:hAnsi="Aptos"/>
          <w:i/>
        </w:rPr>
      </w:pPr>
    </w:p>
    <w:sectPr w:rsidR="005F28AB" w:rsidRPr="005D7B9B" w:rsidSect="00326FD0">
      <w:footerReference w:type="default" r:id="rId18"/>
      <w:pgSz w:w="11920" w:h="16850"/>
      <w:pgMar w:top="1440" w:right="1440" w:bottom="1440" w:left="1440" w:header="0" w:footer="13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9760" w14:textId="77777777" w:rsidR="0021573A" w:rsidRPr="00CC2EA6" w:rsidRDefault="0021573A">
      <w:r w:rsidRPr="00CC2EA6">
        <w:separator/>
      </w:r>
    </w:p>
  </w:endnote>
  <w:endnote w:type="continuationSeparator" w:id="0">
    <w:p w14:paraId="353819BA" w14:textId="77777777" w:rsidR="0021573A" w:rsidRPr="00CC2EA6" w:rsidRDefault="0021573A">
      <w:r w:rsidRPr="00CC2EA6">
        <w:continuationSeparator/>
      </w:r>
    </w:p>
  </w:endnote>
  <w:endnote w:type="continuationNotice" w:id="1">
    <w:p w14:paraId="5E37AB51" w14:textId="77777777" w:rsidR="0021573A" w:rsidRPr="00CC2EA6" w:rsidRDefault="002157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F6EC" w14:textId="77777777" w:rsidR="005F28AB" w:rsidRPr="00CC2EA6" w:rsidRDefault="00E90ADA">
    <w:pPr>
      <w:pStyle w:val="BodyText"/>
      <w:spacing w:line="14" w:lineRule="auto"/>
      <w:rPr>
        <w:sz w:val="20"/>
      </w:rPr>
    </w:pPr>
    <w:r w:rsidRPr="00CC2EA6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46D3424" wp14:editId="246D3425">
              <wp:simplePos x="0" y="0"/>
              <wp:positionH relativeFrom="page">
                <wp:posOffset>6533388</wp:posOffset>
              </wp:positionH>
              <wp:positionV relativeFrom="page">
                <wp:posOffset>9682553</wp:posOffset>
              </wp:positionV>
              <wp:extent cx="167005" cy="18224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BF730" w14:textId="77777777" w:rsidR="005F28AB" w:rsidRPr="00CC2EA6" w:rsidRDefault="00E90ADA"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 w:rsidRPr="00CC2EA6"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 w:rsidRPr="00CC2EA6"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 w:rsidRPr="00CC2EA6"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 w:rsidRPr="00CC2EA6"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  <w:r w:rsidRPr="00CC2EA6"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D3424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6" type="#_x0000_t202" style="position:absolute;margin-left:514.45pt;margin-top:762.4pt;width:13.15pt;height:14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" filled="f" stroked="f">
              <v:textbox inset="0,0,0,0">
                <w:txbxContent>
                  <w:p w14:paraId="088BF730" w14:textId="77777777" w:rsidR="005F28AB" w:rsidRPr="00CC2EA6" w:rsidRDefault="00E90ADA">
                    <w:pPr>
                      <w:pStyle w:val="BodyText"/>
                      <w:spacing w:before="13"/>
                      <w:ind w:left="60"/>
                      <w:rPr>
                        <w:rFonts w:ascii="Arial"/>
                      </w:rPr>
                    </w:pPr>
                    <w:r w:rsidRPr="00CC2EA6">
                      <w:rPr>
                        <w:rFonts w:ascii="Arial"/>
                        <w:spacing w:val="-10"/>
                      </w:rPr>
                      <w:fldChar w:fldCharType="begin"/>
                    </w:r>
                    <w:r w:rsidRPr="00CC2EA6"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 w:rsidRPr="00CC2EA6">
                      <w:rPr>
                        <w:rFonts w:ascii="Arial"/>
                        <w:spacing w:val="-10"/>
                      </w:rPr>
                      <w:fldChar w:fldCharType="separate"/>
                    </w:r>
                    <w:r w:rsidRPr="00CC2EA6">
                      <w:rPr>
                        <w:rFonts w:ascii="Arial"/>
                        <w:spacing w:val="-10"/>
                      </w:rPr>
                      <w:t>1</w:t>
                    </w:r>
                    <w:r w:rsidRPr="00CC2EA6"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DA23F" w14:textId="77777777" w:rsidR="0021573A" w:rsidRPr="00CC2EA6" w:rsidRDefault="0021573A">
      <w:r w:rsidRPr="00CC2EA6">
        <w:separator/>
      </w:r>
    </w:p>
  </w:footnote>
  <w:footnote w:type="continuationSeparator" w:id="0">
    <w:p w14:paraId="17076BFC" w14:textId="77777777" w:rsidR="0021573A" w:rsidRPr="00CC2EA6" w:rsidRDefault="0021573A">
      <w:r w:rsidRPr="00CC2EA6">
        <w:continuationSeparator/>
      </w:r>
    </w:p>
  </w:footnote>
  <w:footnote w:type="continuationNotice" w:id="1">
    <w:p w14:paraId="622BE451" w14:textId="77777777" w:rsidR="0021573A" w:rsidRPr="00CC2EA6" w:rsidRDefault="0021573A"/>
  </w:footnote>
  <w:footnote w:id="2">
    <w:p w14:paraId="4526BFBF" w14:textId="2ECC66A3" w:rsidR="00674EDF" w:rsidRDefault="00674E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C2EA6">
        <w:t>It should be noted that the conversion factors for reporting emissions associated with UK grid electricity consumption lag actual carbon intensity of UK grid electricity by approximately 2 years.</w:t>
      </w:r>
    </w:p>
  </w:footnote>
  <w:footnote w:id="3">
    <w:p w14:paraId="0344F666" w14:textId="33EA55A1" w:rsidR="00315CBE" w:rsidRDefault="00315CBE">
      <w:pPr>
        <w:pStyle w:val="FootnoteText"/>
      </w:pPr>
      <w:r>
        <w:rPr>
          <w:rStyle w:val="FootnoteReference"/>
        </w:rPr>
        <w:footnoteRef/>
      </w:r>
      <w:r>
        <w:t xml:space="preserve"> As above</w:t>
      </w:r>
    </w:p>
  </w:footnote>
  <w:footnote w:id="4">
    <w:p w14:paraId="1914D064" w14:textId="74EA561C" w:rsidR="00F275C0" w:rsidRPr="005743A1" w:rsidRDefault="00F275C0">
      <w:pPr>
        <w:pStyle w:val="FootnoteText"/>
      </w:pPr>
      <w:r>
        <w:rPr>
          <w:rStyle w:val="FootnoteReference"/>
        </w:rPr>
        <w:footnoteRef/>
      </w:r>
      <w:r>
        <w:t xml:space="preserve"> HESA Scope 1 and 2 emissions were </w:t>
      </w:r>
      <w:r w:rsidR="00B42616">
        <w:t>reported as 6661 tCO</w:t>
      </w:r>
      <w:r w:rsidR="00C274E0">
        <w:rPr>
          <w:vertAlign w:val="subscript"/>
        </w:rPr>
        <w:t>2</w:t>
      </w:r>
      <w:r w:rsidR="005743A1">
        <w:t>e</w:t>
      </w:r>
      <w:r w:rsidR="00CA5AD1">
        <w:t xml:space="preserve"> due to exclusion of refrigerant-based emissions</w:t>
      </w:r>
      <w:r w:rsidR="00E140DB">
        <w:t xml:space="preserve"> </w:t>
      </w:r>
      <w:r w:rsidR="002F582B">
        <w:t>in EMR submission requirements</w:t>
      </w:r>
      <w:r w:rsidR="00E140DB">
        <w:t xml:space="preserve"> </w:t>
      </w:r>
    </w:p>
  </w:footnote>
  <w:footnote w:id="5">
    <w:p w14:paraId="244454F5" w14:textId="18C6FDE0" w:rsidR="007950DB" w:rsidRDefault="007950DB">
      <w:pPr>
        <w:pStyle w:val="FootnoteText"/>
      </w:pPr>
      <w:r>
        <w:rPr>
          <w:rStyle w:val="FootnoteReference"/>
        </w:rPr>
        <w:footnoteRef/>
      </w:r>
      <w:r>
        <w:t xml:space="preserve"> As required by the Science Based Target Initiative (SBTi)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617F"/>
    <w:multiLevelType w:val="multilevel"/>
    <w:tmpl w:val="2CBA3956"/>
    <w:lvl w:ilvl="0">
      <w:start w:val="1"/>
      <w:numFmt w:val="decimal"/>
      <w:lvlText w:val="%1."/>
      <w:lvlJc w:val="left"/>
      <w:pPr>
        <w:ind w:left="154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342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4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19B2CD4"/>
    <w:multiLevelType w:val="multilevel"/>
    <w:tmpl w:val="EDA2E3AE"/>
    <w:lvl w:ilvl="0"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(%1.%2-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(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-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(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.%2-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(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DF65FF"/>
    <w:multiLevelType w:val="multilevel"/>
    <w:tmpl w:val="56404120"/>
    <w:lvl w:ilvl="0">
      <w:start w:val="1"/>
      <w:numFmt w:val="decimal"/>
      <w:lvlText w:val="%1."/>
      <w:lvlJc w:val="left"/>
      <w:pPr>
        <w:ind w:left="1780" w:hanging="6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20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967" w:hanging="6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5" w:hanging="6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63" w:hanging="6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11" w:hanging="6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9" w:hanging="6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7" w:hanging="6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5" w:hanging="641"/>
      </w:pPr>
      <w:rPr>
        <w:rFonts w:hint="default"/>
        <w:lang w:val="en-US" w:eastAsia="en-US" w:bidi="ar-SA"/>
      </w:rPr>
    </w:lvl>
  </w:abstractNum>
  <w:abstractNum w:abstractNumId="3" w15:restartNumberingAfterBreak="0">
    <w:nsid w:val="17194683"/>
    <w:multiLevelType w:val="hybridMultilevel"/>
    <w:tmpl w:val="9A869152"/>
    <w:lvl w:ilvl="0" w:tplc="6D4C792E">
      <w:start w:val="1"/>
      <w:numFmt w:val="decimal"/>
      <w:lvlText w:val="%1."/>
      <w:lvlJc w:val="left"/>
      <w:pPr>
        <w:ind w:left="1379" w:hanging="4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352B206">
      <w:numFmt w:val="bullet"/>
      <w:lvlText w:val="•"/>
      <w:lvlJc w:val="left"/>
      <w:pPr>
        <w:ind w:left="2297" w:hanging="440"/>
      </w:pPr>
      <w:rPr>
        <w:rFonts w:hint="default"/>
        <w:lang w:val="en-US" w:eastAsia="en-US" w:bidi="ar-SA"/>
      </w:rPr>
    </w:lvl>
    <w:lvl w:ilvl="2" w:tplc="2BF6FF4E">
      <w:numFmt w:val="bullet"/>
      <w:lvlText w:val="•"/>
      <w:lvlJc w:val="left"/>
      <w:pPr>
        <w:ind w:left="3214" w:hanging="440"/>
      </w:pPr>
      <w:rPr>
        <w:rFonts w:hint="default"/>
        <w:lang w:val="en-US" w:eastAsia="en-US" w:bidi="ar-SA"/>
      </w:rPr>
    </w:lvl>
    <w:lvl w:ilvl="3" w:tplc="1D86DCCC">
      <w:numFmt w:val="bullet"/>
      <w:lvlText w:val="•"/>
      <w:lvlJc w:val="left"/>
      <w:pPr>
        <w:ind w:left="4131" w:hanging="440"/>
      </w:pPr>
      <w:rPr>
        <w:rFonts w:hint="default"/>
        <w:lang w:val="en-US" w:eastAsia="en-US" w:bidi="ar-SA"/>
      </w:rPr>
    </w:lvl>
    <w:lvl w:ilvl="4" w:tplc="3DDCB470">
      <w:numFmt w:val="bullet"/>
      <w:lvlText w:val="•"/>
      <w:lvlJc w:val="left"/>
      <w:pPr>
        <w:ind w:left="5048" w:hanging="440"/>
      </w:pPr>
      <w:rPr>
        <w:rFonts w:hint="default"/>
        <w:lang w:val="en-US" w:eastAsia="en-US" w:bidi="ar-SA"/>
      </w:rPr>
    </w:lvl>
    <w:lvl w:ilvl="5" w:tplc="C8785466">
      <w:numFmt w:val="bullet"/>
      <w:lvlText w:val="•"/>
      <w:lvlJc w:val="left"/>
      <w:pPr>
        <w:ind w:left="5965" w:hanging="440"/>
      </w:pPr>
      <w:rPr>
        <w:rFonts w:hint="default"/>
        <w:lang w:val="en-US" w:eastAsia="en-US" w:bidi="ar-SA"/>
      </w:rPr>
    </w:lvl>
    <w:lvl w:ilvl="6" w:tplc="34E818C8">
      <w:numFmt w:val="bullet"/>
      <w:lvlText w:val="•"/>
      <w:lvlJc w:val="left"/>
      <w:pPr>
        <w:ind w:left="6882" w:hanging="440"/>
      </w:pPr>
      <w:rPr>
        <w:rFonts w:hint="default"/>
        <w:lang w:val="en-US" w:eastAsia="en-US" w:bidi="ar-SA"/>
      </w:rPr>
    </w:lvl>
    <w:lvl w:ilvl="7" w:tplc="0FE05714">
      <w:numFmt w:val="bullet"/>
      <w:lvlText w:val="•"/>
      <w:lvlJc w:val="left"/>
      <w:pPr>
        <w:ind w:left="7799" w:hanging="440"/>
      </w:pPr>
      <w:rPr>
        <w:rFonts w:hint="default"/>
        <w:lang w:val="en-US" w:eastAsia="en-US" w:bidi="ar-SA"/>
      </w:rPr>
    </w:lvl>
    <w:lvl w:ilvl="8" w:tplc="2AF8EB84">
      <w:numFmt w:val="bullet"/>
      <w:lvlText w:val="•"/>
      <w:lvlJc w:val="left"/>
      <w:pPr>
        <w:ind w:left="8716" w:hanging="440"/>
      </w:pPr>
      <w:rPr>
        <w:rFonts w:hint="default"/>
        <w:lang w:val="en-US" w:eastAsia="en-US" w:bidi="ar-SA"/>
      </w:rPr>
    </w:lvl>
  </w:abstractNum>
  <w:abstractNum w:abstractNumId="4" w15:restartNumberingAfterBreak="0">
    <w:nsid w:val="20BF6A28"/>
    <w:multiLevelType w:val="hybridMultilevel"/>
    <w:tmpl w:val="B31EF8EE"/>
    <w:lvl w:ilvl="0" w:tplc="4CFCD31C">
      <w:numFmt w:val="bullet"/>
      <w:lvlText w:val="●"/>
      <w:lvlJc w:val="left"/>
      <w:pPr>
        <w:ind w:left="819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C45A26">
      <w:numFmt w:val="bullet"/>
      <w:lvlText w:val="•"/>
      <w:lvlJc w:val="left"/>
      <w:pPr>
        <w:ind w:left="1793" w:hanging="185"/>
      </w:pPr>
      <w:rPr>
        <w:rFonts w:hint="default"/>
        <w:lang w:val="en-US" w:eastAsia="en-US" w:bidi="ar-SA"/>
      </w:rPr>
    </w:lvl>
    <w:lvl w:ilvl="2" w:tplc="DC345908">
      <w:numFmt w:val="bullet"/>
      <w:lvlText w:val="•"/>
      <w:lvlJc w:val="left"/>
      <w:pPr>
        <w:ind w:left="2766" w:hanging="185"/>
      </w:pPr>
      <w:rPr>
        <w:rFonts w:hint="default"/>
        <w:lang w:val="en-US" w:eastAsia="en-US" w:bidi="ar-SA"/>
      </w:rPr>
    </w:lvl>
    <w:lvl w:ilvl="3" w:tplc="E53826E0">
      <w:numFmt w:val="bullet"/>
      <w:lvlText w:val="•"/>
      <w:lvlJc w:val="left"/>
      <w:pPr>
        <w:ind w:left="3739" w:hanging="185"/>
      </w:pPr>
      <w:rPr>
        <w:rFonts w:hint="default"/>
        <w:lang w:val="en-US" w:eastAsia="en-US" w:bidi="ar-SA"/>
      </w:rPr>
    </w:lvl>
    <w:lvl w:ilvl="4" w:tplc="BE8E0936">
      <w:numFmt w:val="bullet"/>
      <w:lvlText w:val="•"/>
      <w:lvlJc w:val="left"/>
      <w:pPr>
        <w:ind w:left="4712" w:hanging="185"/>
      </w:pPr>
      <w:rPr>
        <w:rFonts w:hint="default"/>
        <w:lang w:val="en-US" w:eastAsia="en-US" w:bidi="ar-SA"/>
      </w:rPr>
    </w:lvl>
    <w:lvl w:ilvl="5" w:tplc="D2104BB4">
      <w:numFmt w:val="bullet"/>
      <w:lvlText w:val="•"/>
      <w:lvlJc w:val="left"/>
      <w:pPr>
        <w:ind w:left="5685" w:hanging="185"/>
      </w:pPr>
      <w:rPr>
        <w:rFonts w:hint="default"/>
        <w:lang w:val="en-US" w:eastAsia="en-US" w:bidi="ar-SA"/>
      </w:rPr>
    </w:lvl>
    <w:lvl w:ilvl="6" w:tplc="CAC6B0E2">
      <w:numFmt w:val="bullet"/>
      <w:lvlText w:val="•"/>
      <w:lvlJc w:val="left"/>
      <w:pPr>
        <w:ind w:left="6658" w:hanging="185"/>
      </w:pPr>
      <w:rPr>
        <w:rFonts w:hint="default"/>
        <w:lang w:val="en-US" w:eastAsia="en-US" w:bidi="ar-SA"/>
      </w:rPr>
    </w:lvl>
    <w:lvl w:ilvl="7" w:tplc="3A7AC7F8">
      <w:numFmt w:val="bullet"/>
      <w:lvlText w:val="•"/>
      <w:lvlJc w:val="left"/>
      <w:pPr>
        <w:ind w:left="7631" w:hanging="185"/>
      </w:pPr>
      <w:rPr>
        <w:rFonts w:hint="default"/>
        <w:lang w:val="en-US" w:eastAsia="en-US" w:bidi="ar-SA"/>
      </w:rPr>
    </w:lvl>
    <w:lvl w:ilvl="8" w:tplc="27C4DBD4">
      <w:numFmt w:val="bullet"/>
      <w:lvlText w:val="•"/>
      <w:lvlJc w:val="left"/>
      <w:pPr>
        <w:ind w:left="8604" w:hanging="185"/>
      </w:pPr>
      <w:rPr>
        <w:rFonts w:hint="default"/>
        <w:lang w:val="en-US" w:eastAsia="en-US" w:bidi="ar-SA"/>
      </w:rPr>
    </w:lvl>
  </w:abstractNum>
  <w:abstractNum w:abstractNumId="5" w15:restartNumberingAfterBreak="0">
    <w:nsid w:val="2CC36B03"/>
    <w:multiLevelType w:val="multilevel"/>
    <w:tmpl w:val="38DA74BE"/>
    <w:lvl w:ilvl="0">
      <w:start w:val="1"/>
      <w:numFmt w:val="decimal"/>
      <w:lvlText w:val="%1."/>
      <w:lvlJc w:val="left"/>
      <w:pPr>
        <w:ind w:left="1540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2" w:hanging="35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4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EF06F66"/>
    <w:multiLevelType w:val="multilevel"/>
    <w:tmpl w:val="C102DB10"/>
    <w:lvl w:ilvl="0">
      <w:start w:val="1"/>
      <w:numFmt w:val="decimal"/>
      <w:lvlText w:val="%1."/>
      <w:lvlJc w:val="left"/>
      <w:pPr>
        <w:ind w:left="1780" w:hanging="6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20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967" w:hanging="6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5" w:hanging="6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63" w:hanging="6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11" w:hanging="6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9" w:hanging="6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7" w:hanging="6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5" w:hanging="641"/>
      </w:pPr>
      <w:rPr>
        <w:rFonts w:hint="default"/>
        <w:lang w:val="en-US" w:eastAsia="en-US" w:bidi="ar-SA"/>
      </w:rPr>
    </w:lvl>
  </w:abstractNum>
  <w:abstractNum w:abstractNumId="7" w15:restartNumberingAfterBreak="0">
    <w:nsid w:val="36AA4755"/>
    <w:multiLevelType w:val="hybridMultilevel"/>
    <w:tmpl w:val="A16A0C6E"/>
    <w:lvl w:ilvl="0" w:tplc="347CBF50">
      <w:start w:val="1"/>
      <w:numFmt w:val="decimal"/>
      <w:lvlText w:val="%1."/>
      <w:lvlJc w:val="left"/>
      <w:pPr>
        <w:ind w:left="1379" w:hanging="4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708CD8C">
      <w:numFmt w:val="bullet"/>
      <w:lvlText w:val="•"/>
      <w:lvlJc w:val="left"/>
      <w:pPr>
        <w:ind w:left="2297" w:hanging="440"/>
      </w:pPr>
      <w:rPr>
        <w:rFonts w:hint="default"/>
        <w:lang w:val="en-US" w:eastAsia="en-US" w:bidi="ar-SA"/>
      </w:rPr>
    </w:lvl>
    <w:lvl w:ilvl="2" w:tplc="FE7093B8">
      <w:numFmt w:val="bullet"/>
      <w:lvlText w:val="•"/>
      <w:lvlJc w:val="left"/>
      <w:pPr>
        <w:ind w:left="3214" w:hanging="440"/>
      </w:pPr>
      <w:rPr>
        <w:rFonts w:hint="default"/>
        <w:lang w:val="en-US" w:eastAsia="en-US" w:bidi="ar-SA"/>
      </w:rPr>
    </w:lvl>
    <w:lvl w:ilvl="3" w:tplc="8828EB22">
      <w:numFmt w:val="bullet"/>
      <w:lvlText w:val="•"/>
      <w:lvlJc w:val="left"/>
      <w:pPr>
        <w:ind w:left="4131" w:hanging="440"/>
      </w:pPr>
      <w:rPr>
        <w:rFonts w:hint="default"/>
        <w:lang w:val="en-US" w:eastAsia="en-US" w:bidi="ar-SA"/>
      </w:rPr>
    </w:lvl>
    <w:lvl w:ilvl="4" w:tplc="2ACAECD8">
      <w:numFmt w:val="bullet"/>
      <w:lvlText w:val="•"/>
      <w:lvlJc w:val="left"/>
      <w:pPr>
        <w:ind w:left="5048" w:hanging="440"/>
      </w:pPr>
      <w:rPr>
        <w:rFonts w:hint="default"/>
        <w:lang w:val="en-US" w:eastAsia="en-US" w:bidi="ar-SA"/>
      </w:rPr>
    </w:lvl>
    <w:lvl w:ilvl="5" w:tplc="A92A2A5A">
      <w:numFmt w:val="bullet"/>
      <w:lvlText w:val="•"/>
      <w:lvlJc w:val="left"/>
      <w:pPr>
        <w:ind w:left="5965" w:hanging="440"/>
      </w:pPr>
      <w:rPr>
        <w:rFonts w:hint="default"/>
        <w:lang w:val="en-US" w:eastAsia="en-US" w:bidi="ar-SA"/>
      </w:rPr>
    </w:lvl>
    <w:lvl w:ilvl="6" w:tplc="01F2222E">
      <w:numFmt w:val="bullet"/>
      <w:lvlText w:val="•"/>
      <w:lvlJc w:val="left"/>
      <w:pPr>
        <w:ind w:left="6882" w:hanging="440"/>
      </w:pPr>
      <w:rPr>
        <w:rFonts w:hint="default"/>
        <w:lang w:val="en-US" w:eastAsia="en-US" w:bidi="ar-SA"/>
      </w:rPr>
    </w:lvl>
    <w:lvl w:ilvl="7" w:tplc="AA449116">
      <w:numFmt w:val="bullet"/>
      <w:lvlText w:val="•"/>
      <w:lvlJc w:val="left"/>
      <w:pPr>
        <w:ind w:left="7799" w:hanging="440"/>
      </w:pPr>
      <w:rPr>
        <w:rFonts w:hint="default"/>
        <w:lang w:val="en-US" w:eastAsia="en-US" w:bidi="ar-SA"/>
      </w:rPr>
    </w:lvl>
    <w:lvl w:ilvl="8" w:tplc="9C8E935E">
      <w:numFmt w:val="bullet"/>
      <w:lvlText w:val="•"/>
      <w:lvlJc w:val="left"/>
      <w:pPr>
        <w:ind w:left="8716" w:hanging="440"/>
      </w:pPr>
      <w:rPr>
        <w:rFonts w:hint="default"/>
        <w:lang w:val="en-US" w:eastAsia="en-US" w:bidi="ar-SA"/>
      </w:rPr>
    </w:lvl>
  </w:abstractNum>
  <w:abstractNum w:abstractNumId="8" w15:restartNumberingAfterBreak="0">
    <w:nsid w:val="469A3807"/>
    <w:multiLevelType w:val="hybridMultilevel"/>
    <w:tmpl w:val="61521E24"/>
    <w:lvl w:ilvl="0" w:tplc="AD226F22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48E2E4">
      <w:numFmt w:val="bullet"/>
      <w:lvlText w:val="•"/>
      <w:lvlJc w:val="left"/>
      <w:pPr>
        <w:ind w:left="1647" w:hanging="360"/>
      </w:pPr>
      <w:rPr>
        <w:rFonts w:hint="default"/>
        <w:lang w:val="en-US" w:eastAsia="en-US" w:bidi="ar-SA"/>
      </w:rPr>
    </w:lvl>
    <w:lvl w:ilvl="2" w:tplc="E018739E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plc="E6225B8E">
      <w:numFmt w:val="bullet"/>
      <w:lvlText w:val="•"/>
      <w:lvlJc w:val="left"/>
      <w:pPr>
        <w:ind w:left="3221" w:hanging="360"/>
      </w:pPr>
      <w:rPr>
        <w:rFonts w:hint="default"/>
        <w:lang w:val="en-US" w:eastAsia="en-US" w:bidi="ar-SA"/>
      </w:rPr>
    </w:lvl>
    <w:lvl w:ilvl="4" w:tplc="EB248B9E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ar-SA"/>
      </w:rPr>
    </w:lvl>
    <w:lvl w:ilvl="5" w:tplc="8D4AB79E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BC1611F0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7" w:tplc="64EE9102">
      <w:numFmt w:val="bullet"/>
      <w:lvlText w:val="•"/>
      <w:lvlJc w:val="left"/>
      <w:pPr>
        <w:ind w:left="6369" w:hanging="360"/>
      </w:pPr>
      <w:rPr>
        <w:rFonts w:hint="default"/>
        <w:lang w:val="en-US" w:eastAsia="en-US" w:bidi="ar-SA"/>
      </w:rPr>
    </w:lvl>
    <w:lvl w:ilvl="8" w:tplc="8E001270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0850836"/>
    <w:multiLevelType w:val="multilevel"/>
    <w:tmpl w:val="82A2FD24"/>
    <w:lvl w:ilvl="0">
      <w:start w:val="1"/>
      <w:numFmt w:val="decimal"/>
      <w:lvlText w:val="%1."/>
      <w:lvlJc w:val="left"/>
      <w:pPr>
        <w:ind w:left="1540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2" w:hanging="35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4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19D18D5"/>
    <w:multiLevelType w:val="hybridMultilevel"/>
    <w:tmpl w:val="CA52405E"/>
    <w:lvl w:ilvl="0" w:tplc="2578F12A">
      <w:start w:val="1"/>
      <w:numFmt w:val="decimal"/>
      <w:pStyle w:val="Heading2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1" w15:restartNumberingAfterBreak="0">
    <w:nsid w:val="73E14F96"/>
    <w:multiLevelType w:val="hybridMultilevel"/>
    <w:tmpl w:val="E2AEAFAC"/>
    <w:lvl w:ilvl="0" w:tplc="E3F820FE">
      <w:numFmt w:val="bullet"/>
      <w:lvlText w:val="●"/>
      <w:lvlJc w:val="left"/>
      <w:pPr>
        <w:ind w:left="819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FE1B3C">
      <w:numFmt w:val="bullet"/>
      <w:lvlText w:val="•"/>
      <w:lvlJc w:val="left"/>
      <w:pPr>
        <w:ind w:left="1793" w:hanging="185"/>
      </w:pPr>
      <w:rPr>
        <w:rFonts w:hint="default"/>
        <w:lang w:val="en-US" w:eastAsia="en-US" w:bidi="ar-SA"/>
      </w:rPr>
    </w:lvl>
    <w:lvl w:ilvl="2" w:tplc="1472983A">
      <w:numFmt w:val="bullet"/>
      <w:lvlText w:val="•"/>
      <w:lvlJc w:val="left"/>
      <w:pPr>
        <w:ind w:left="2766" w:hanging="185"/>
      </w:pPr>
      <w:rPr>
        <w:rFonts w:hint="default"/>
        <w:lang w:val="en-US" w:eastAsia="en-US" w:bidi="ar-SA"/>
      </w:rPr>
    </w:lvl>
    <w:lvl w:ilvl="3" w:tplc="7220C2F2">
      <w:numFmt w:val="bullet"/>
      <w:lvlText w:val="•"/>
      <w:lvlJc w:val="left"/>
      <w:pPr>
        <w:ind w:left="3739" w:hanging="185"/>
      </w:pPr>
      <w:rPr>
        <w:rFonts w:hint="default"/>
        <w:lang w:val="en-US" w:eastAsia="en-US" w:bidi="ar-SA"/>
      </w:rPr>
    </w:lvl>
    <w:lvl w:ilvl="4" w:tplc="433A6040">
      <w:numFmt w:val="bullet"/>
      <w:lvlText w:val="•"/>
      <w:lvlJc w:val="left"/>
      <w:pPr>
        <w:ind w:left="4712" w:hanging="185"/>
      </w:pPr>
      <w:rPr>
        <w:rFonts w:hint="default"/>
        <w:lang w:val="en-US" w:eastAsia="en-US" w:bidi="ar-SA"/>
      </w:rPr>
    </w:lvl>
    <w:lvl w:ilvl="5" w:tplc="E5544580">
      <w:numFmt w:val="bullet"/>
      <w:lvlText w:val="•"/>
      <w:lvlJc w:val="left"/>
      <w:pPr>
        <w:ind w:left="5685" w:hanging="185"/>
      </w:pPr>
      <w:rPr>
        <w:rFonts w:hint="default"/>
        <w:lang w:val="en-US" w:eastAsia="en-US" w:bidi="ar-SA"/>
      </w:rPr>
    </w:lvl>
    <w:lvl w:ilvl="6" w:tplc="AE50E25A">
      <w:numFmt w:val="bullet"/>
      <w:lvlText w:val="•"/>
      <w:lvlJc w:val="left"/>
      <w:pPr>
        <w:ind w:left="6658" w:hanging="185"/>
      </w:pPr>
      <w:rPr>
        <w:rFonts w:hint="default"/>
        <w:lang w:val="en-US" w:eastAsia="en-US" w:bidi="ar-SA"/>
      </w:rPr>
    </w:lvl>
    <w:lvl w:ilvl="7" w:tplc="10D283A0">
      <w:numFmt w:val="bullet"/>
      <w:lvlText w:val="•"/>
      <w:lvlJc w:val="left"/>
      <w:pPr>
        <w:ind w:left="7631" w:hanging="185"/>
      </w:pPr>
      <w:rPr>
        <w:rFonts w:hint="default"/>
        <w:lang w:val="en-US" w:eastAsia="en-US" w:bidi="ar-SA"/>
      </w:rPr>
    </w:lvl>
    <w:lvl w:ilvl="8" w:tplc="144294C8">
      <w:numFmt w:val="bullet"/>
      <w:lvlText w:val="•"/>
      <w:lvlJc w:val="left"/>
      <w:pPr>
        <w:ind w:left="8604" w:hanging="185"/>
      </w:pPr>
      <w:rPr>
        <w:rFonts w:hint="default"/>
        <w:lang w:val="en-US" w:eastAsia="en-US" w:bidi="ar-SA"/>
      </w:rPr>
    </w:lvl>
  </w:abstractNum>
  <w:abstractNum w:abstractNumId="12" w15:restartNumberingAfterBreak="0">
    <w:nsid w:val="7B1E7CB5"/>
    <w:multiLevelType w:val="multilevel"/>
    <w:tmpl w:val="E396A38C"/>
    <w:lvl w:ilvl="0">
      <w:start w:val="1"/>
      <w:numFmt w:val="decimal"/>
      <w:lvlText w:val="%1."/>
      <w:lvlJc w:val="left"/>
      <w:pPr>
        <w:ind w:left="154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342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4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EFB2CB9"/>
    <w:multiLevelType w:val="hybridMultilevel"/>
    <w:tmpl w:val="ECB434B2"/>
    <w:lvl w:ilvl="0" w:tplc="181093DA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27E96B6">
      <w:numFmt w:val="bullet"/>
      <w:lvlText w:val="•"/>
      <w:lvlJc w:val="left"/>
      <w:pPr>
        <w:ind w:left="1647" w:hanging="360"/>
      </w:pPr>
      <w:rPr>
        <w:rFonts w:hint="default"/>
        <w:lang w:val="en-US" w:eastAsia="en-US" w:bidi="ar-SA"/>
      </w:rPr>
    </w:lvl>
    <w:lvl w:ilvl="2" w:tplc="69FEA21A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plc="6DBC4346">
      <w:numFmt w:val="bullet"/>
      <w:lvlText w:val="•"/>
      <w:lvlJc w:val="left"/>
      <w:pPr>
        <w:ind w:left="3221" w:hanging="360"/>
      </w:pPr>
      <w:rPr>
        <w:rFonts w:hint="default"/>
        <w:lang w:val="en-US" w:eastAsia="en-US" w:bidi="ar-SA"/>
      </w:rPr>
    </w:lvl>
    <w:lvl w:ilvl="4" w:tplc="59DA8694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ar-SA"/>
      </w:rPr>
    </w:lvl>
    <w:lvl w:ilvl="5" w:tplc="73C85260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A67C7C78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7" w:tplc="8E7A5506">
      <w:numFmt w:val="bullet"/>
      <w:lvlText w:val="•"/>
      <w:lvlJc w:val="left"/>
      <w:pPr>
        <w:ind w:left="6369" w:hanging="360"/>
      </w:pPr>
      <w:rPr>
        <w:rFonts w:hint="default"/>
        <w:lang w:val="en-US" w:eastAsia="en-US" w:bidi="ar-SA"/>
      </w:rPr>
    </w:lvl>
    <w:lvl w:ilvl="8" w:tplc="530C6714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</w:abstractNum>
  <w:num w:numId="1" w16cid:durableId="1665013114">
    <w:abstractNumId w:val="0"/>
  </w:num>
  <w:num w:numId="2" w16cid:durableId="837379127">
    <w:abstractNumId w:val="6"/>
  </w:num>
  <w:num w:numId="3" w16cid:durableId="2033409701">
    <w:abstractNumId w:val="13"/>
  </w:num>
  <w:num w:numId="4" w16cid:durableId="878123284">
    <w:abstractNumId w:val="11"/>
  </w:num>
  <w:num w:numId="5" w16cid:durableId="1712536723">
    <w:abstractNumId w:val="9"/>
  </w:num>
  <w:num w:numId="6" w16cid:durableId="1786000368">
    <w:abstractNumId w:val="7"/>
  </w:num>
  <w:num w:numId="7" w16cid:durableId="1548104434">
    <w:abstractNumId w:val="12"/>
  </w:num>
  <w:num w:numId="8" w16cid:durableId="1559511059">
    <w:abstractNumId w:val="2"/>
  </w:num>
  <w:num w:numId="9" w16cid:durableId="609312762">
    <w:abstractNumId w:val="8"/>
  </w:num>
  <w:num w:numId="10" w16cid:durableId="782576928">
    <w:abstractNumId w:val="4"/>
  </w:num>
  <w:num w:numId="11" w16cid:durableId="1088037945">
    <w:abstractNumId w:val="5"/>
  </w:num>
  <w:num w:numId="12" w16cid:durableId="563025456">
    <w:abstractNumId w:val="3"/>
  </w:num>
  <w:num w:numId="13" w16cid:durableId="108279842">
    <w:abstractNumId w:val="1"/>
  </w:num>
  <w:num w:numId="14" w16cid:durableId="1351832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41A9"/>
    <w:rsid w:val="0000376B"/>
    <w:rsid w:val="00005268"/>
    <w:rsid w:val="00005272"/>
    <w:rsid w:val="000055AA"/>
    <w:rsid w:val="00006B29"/>
    <w:rsid w:val="0000736E"/>
    <w:rsid w:val="00020C04"/>
    <w:rsid w:val="00026E00"/>
    <w:rsid w:val="000314B6"/>
    <w:rsid w:val="0003169F"/>
    <w:rsid w:val="00034B10"/>
    <w:rsid w:val="00034C84"/>
    <w:rsid w:val="00037417"/>
    <w:rsid w:val="00040670"/>
    <w:rsid w:val="000449E6"/>
    <w:rsid w:val="000546C8"/>
    <w:rsid w:val="0005550B"/>
    <w:rsid w:val="0005640B"/>
    <w:rsid w:val="00056538"/>
    <w:rsid w:val="000635A3"/>
    <w:rsid w:val="00064CA6"/>
    <w:rsid w:val="0007238C"/>
    <w:rsid w:val="0007329F"/>
    <w:rsid w:val="00076D08"/>
    <w:rsid w:val="000777C7"/>
    <w:rsid w:val="00077B0A"/>
    <w:rsid w:val="00082063"/>
    <w:rsid w:val="000838F9"/>
    <w:rsid w:val="000841A5"/>
    <w:rsid w:val="00085346"/>
    <w:rsid w:val="00085882"/>
    <w:rsid w:val="00087BBF"/>
    <w:rsid w:val="0009062D"/>
    <w:rsid w:val="0009288D"/>
    <w:rsid w:val="000973AA"/>
    <w:rsid w:val="000B314D"/>
    <w:rsid w:val="000B5000"/>
    <w:rsid w:val="000C1CF6"/>
    <w:rsid w:val="000E02BF"/>
    <w:rsid w:val="000E146B"/>
    <w:rsid w:val="000E1ED7"/>
    <w:rsid w:val="000E207D"/>
    <w:rsid w:val="000E44E8"/>
    <w:rsid w:val="000E5F90"/>
    <w:rsid w:val="000E66D3"/>
    <w:rsid w:val="000F00C6"/>
    <w:rsid w:val="000F2076"/>
    <w:rsid w:val="000F2ED5"/>
    <w:rsid w:val="000F2F58"/>
    <w:rsid w:val="0010093A"/>
    <w:rsid w:val="0011553B"/>
    <w:rsid w:val="00126619"/>
    <w:rsid w:val="0012724D"/>
    <w:rsid w:val="001306D8"/>
    <w:rsid w:val="00135C2B"/>
    <w:rsid w:val="00144131"/>
    <w:rsid w:val="0014632A"/>
    <w:rsid w:val="00150880"/>
    <w:rsid w:val="00153D90"/>
    <w:rsid w:val="00154FD7"/>
    <w:rsid w:val="00155A63"/>
    <w:rsid w:val="00160158"/>
    <w:rsid w:val="001606C2"/>
    <w:rsid w:val="00162636"/>
    <w:rsid w:val="00165D60"/>
    <w:rsid w:val="0016699A"/>
    <w:rsid w:val="00172FE4"/>
    <w:rsid w:val="001756C0"/>
    <w:rsid w:val="00177FF2"/>
    <w:rsid w:val="00180B5F"/>
    <w:rsid w:val="00185E7F"/>
    <w:rsid w:val="0018645A"/>
    <w:rsid w:val="001912D6"/>
    <w:rsid w:val="00191997"/>
    <w:rsid w:val="001972E5"/>
    <w:rsid w:val="001A0241"/>
    <w:rsid w:val="001A677C"/>
    <w:rsid w:val="001A7442"/>
    <w:rsid w:val="001A7776"/>
    <w:rsid w:val="001C157D"/>
    <w:rsid w:val="001D0BB2"/>
    <w:rsid w:val="001D1557"/>
    <w:rsid w:val="001D1C81"/>
    <w:rsid w:val="001D56A9"/>
    <w:rsid w:val="001E0ECB"/>
    <w:rsid w:val="001E37E6"/>
    <w:rsid w:val="001E45C8"/>
    <w:rsid w:val="001E6221"/>
    <w:rsid w:val="001F3B34"/>
    <w:rsid w:val="001F5A6B"/>
    <w:rsid w:val="0021573A"/>
    <w:rsid w:val="00215CDD"/>
    <w:rsid w:val="00221516"/>
    <w:rsid w:val="002240D2"/>
    <w:rsid w:val="0023155A"/>
    <w:rsid w:val="0023320E"/>
    <w:rsid w:val="00235E25"/>
    <w:rsid w:val="00241A1B"/>
    <w:rsid w:val="00243648"/>
    <w:rsid w:val="00250B77"/>
    <w:rsid w:val="00251011"/>
    <w:rsid w:val="0025425E"/>
    <w:rsid w:val="002543AA"/>
    <w:rsid w:val="00263520"/>
    <w:rsid w:val="002714EC"/>
    <w:rsid w:val="0027464F"/>
    <w:rsid w:val="002779B3"/>
    <w:rsid w:val="00283A50"/>
    <w:rsid w:val="00285418"/>
    <w:rsid w:val="00286528"/>
    <w:rsid w:val="002916B5"/>
    <w:rsid w:val="00295282"/>
    <w:rsid w:val="00296368"/>
    <w:rsid w:val="00297AAD"/>
    <w:rsid w:val="002A31C8"/>
    <w:rsid w:val="002A3997"/>
    <w:rsid w:val="002A7007"/>
    <w:rsid w:val="002C33A6"/>
    <w:rsid w:val="002C6E16"/>
    <w:rsid w:val="002C6E55"/>
    <w:rsid w:val="002D0310"/>
    <w:rsid w:val="002E23BD"/>
    <w:rsid w:val="002E2D7A"/>
    <w:rsid w:val="002E3C1C"/>
    <w:rsid w:val="002F22DB"/>
    <w:rsid w:val="002F4F8C"/>
    <w:rsid w:val="002F582B"/>
    <w:rsid w:val="00302824"/>
    <w:rsid w:val="0030757B"/>
    <w:rsid w:val="00314BEA"/>
    <w:rsid w:val="00315CBE"/>
    <w:rsid w:val="00320621"/>
    <w:rsid w:val="003252F8"/>
    <w:rsid w:val="00326FD0"/>
    <w:rsid w:val="003320DB"/>
    <w:rsid w:val="0033254D"/>
    <w:rsid w:val="00340CD8"/>
    <w:rsid w:val="00340F3D"/>
    <w:rsid w:val="00341818"/>
    <w:rsid w:val="003451D3"/>
    <w:rsid w:val="00347121"/>
    <w:rsid w:val="00351BA5"/>
    <w:rsid w:val="00352611"/>
    <w:rsid w:val="00360180"/>
    <w:rsid w:val="00363F28"/>
    <w:rsid w:val="00364B2F"/>
    <w:rsid w:val="00365190"/>
    <w:rsid w:val="0037454E"/>
    <w:rsid w:val="0037568C"/>
    <w:rsid w:val="00376051"/>
    <w:rsid w:val="003770D5"/>
    <w:rsid w:val="00377F24"/>
    <w:rsid w:val="00382A5E"/>
    <w:rsid w:val="003869B9"/>
    <w:rsid w:val="0039199D"/>
    <w:rsid w:val="0039389B"/>
    <w:rsid w:val="00394729"/>
    <w:rsid w:val="003A4A57"/>
    <w:rsid w:val="003A597B"/>
    <w:rsid w:val="003B0B5D"/>
    <w:rsid w:val="003B3ACD"/>
    <w:rsid w:val="003B4364"/>
    <w:rsid w:val="003B4CC1"/>
    <w:rsid w:val="003B7322"/>
    <w:rsid w:val="003C4FFC"/>
    <w:rsid w:val="003C6F1E"/>
    <w:rsid w:val="003D0FA8"/>
    <w:rsid w:val="003D1B3A"/>
    <w:rsid w:val="003D426E"/>
    <w:rsid w:val="003D48E8"/>
    <w:rsid w:val="003D4DA2"/>
    <w:rsid w:val="003D7BC7"/>
    <w:rsid w:val="003F7B8F"/>
    <w:rsid w:val="00401B29"/>
    <w:rsid w:val="004046E1"/>
    <w:rsid w:val="00406EB1"/>
    <w:rsid w:val="00421535"/>
    <w:rsid w:val="00424738"/>
    <w:rsid w:val="00431DD5"/>
    <w:rsid w:val="004422F3"/>
    <w:rsid w:val="00442921"/>
    <w:rsid w:val="004435AB"/>
    <w:rsid w:val="0044648A"/>
    <w:rsid w:val="00457F91"/>
    <w:rsid w:val="0046298F"/>
    <w:rsid w:val="004641F2"/>
    <w:rsid w:val="00464B38"/>
    <w:rsid w:val="00466FDF"/>
    <w:rsid w:val="00467A95"/>
    <w:rsid w:val="004705B3"/>
    <w:rsid w:val="004807BE"/>
    <w:rsid w:val="00486A16"/>
    <w:rsid w:val="00486CD2"/>
    <w:rsid w:val="004900B3"/>
    <w:rsid w:val="00490353"/>
    <w:rsid w:val="004907A8"/>
    <w:rsid w:val="004A0987"/>
    <w:rsid w:val="004A17AA"/>
    <w:rsid w:val="004D22DE"/>
    <w:rsid w:val="004D3B88"/>
    <w:rsid w:val="004D4DA7"/>
    <w:rsid w:val="004E1DDC"/>
    <w:rsid w:val="004E2260"/>
    <w:rsid w:val="004E2BA6"/>
    <w:rsid w:val="004E3156"/>
    <w:rsid w:val="004E5D8E"/>
    <w:rsid w:val="004F1412"/>
    <w:rsid w:val="004F2069"/>
    <w:rsid w:val="004F7620"/>
    <w:rsid w:val="0050061C"/>
    <w:rsid w:val="00503D1D"/>
    <w:rsid w:val="0051482F"/>
    <w:rsid w:val="00516FE0"/>
    <w:rsid w:val="005218C7"/>
    <w:rsid w:val="00522476"/>
    <w:rsid w:val="00530022"/>
    <w:rsid w:val="005313E4"/>
    <w:rsid w:val="0053288B"/>
    <w:rsid w:val="005354A1"/>
    <w:rsid w:val="005364BD"/>
    <w:rsid w:val="00537132"/>
    <w:rsid w:val="00537997"/>
    <w:rsid w:val="00541E05"/>
    <w:rsid w:val="00542539"/>
    <w:rsid w:val="005450C0"/>
    <w:rsid w:val="005463E3"/>
    <w:rsid w:val="00554035"/>
    <w:rsid w:val="005552CA"/>
    <w:rsid w:val="00555AAF"/>
    <w:rsid w:val="00562A30"/>
    <w:rsid w:val="00564FF8"/>
    <w:rsid w:val="00567741"/>
    <w:rsid w:val="00574054"/>
    <w:rsid w:val="005743A1"/>
    <w:rsid w:val="00577030"/>
    <w:rsid w:val="00577971"/>
    <w:rsid w:val="0058018B"/>
    <w:rsid w:val="00580C86"/>
    <w:rsid w:val="00580D20"/>
    <w:rsid w:val="005A3FD0"/>
    <w:rsid w:val="005A6B6E"/>
    <w:rsid w:val="005B459D"/>
    <w:rsid w:val="005B74CB"/>
    <w:rsid w:val="005C03A2"/>
    <w:rsid w:val="005C1753"/>
    <w:rsid w:val="005C4820"/>
    <w:rsid w:val="005D0200"/>
    <w:rsid w:val="005D7B9B"/>
    <w:rsid w:val="005F28AB"/>
    <w:rsid w:val="005F6345"/>
    <w:rsid w:val="006049D5"/>
    <w:rsid w:val="00605136"/>
    <w:rsid w:val="006119D6"/>
    <w:rsid w:val="00612231"/>
    <w:rsid w:val="00614801"/>
    <w:rsid w:val="006229CF"/>
    <w:rsid w:val="006233FA"/>
    <w:rsid w:val="0063246C"/>
    <w:rsid w:val="00634F2A"/>
    <w:rsid w:val="00637D7E"/>
    <w:rsid w:val="0064167D"/>
    <w:rsid w:val="00642A77"/>
    <w:rsid w:val="00645A39"/>
    <w:rsid w:val="006468FA"/>
    <w:rsid w:val="00651054"/>
    <w:rsid w:val="00662DBC"/>
    <w:rsid w:val="00671BB7"/>
    <w:rsid w:val="00674765"/>
    <w:rsid w:val="00674EDF"/>
    <w:rsid w:val="00681482"/>
    <w:rsid w:val="00681A49"/>
    <w:rsid w:val="00681CDF"/>
    <w:rsid w:val="006834AD"/>
    <w:rsid w:val="00684B68"/>
    <w:rsid w:val="006851A3"/>
    <w:rsid w:val="0069162D"/>
    <w:rsid w:val="006A1E35"/>
    <w:rsid w:val="006A37EC"/>
    <w:rsid w:val="006A3B14"/>
    <w:rsid w:val="006A5988"/>
    <w:rsid w:val="006A6FC8"/>
    <w:rsid w:val="006A750C"/>
    <w:rsid w:val="006B22F5"/>
    <w:rsid w:val="006C0B57"/>
    <w:rsid w:val="006D0BB6"/>
    <w:rsid w:val="006D260E"/>
    <w:rsid w:val="006D7EFB"/>
    <w:rsid w:val="006E3758"/>
    <w:rsid w:val="006E7B1F"/>
    <w:rsid w:val="007001D4"/>
    <w:rsid w:val="00701252"/>
    <w:rsid w:val="00705E07"/>
    <w:rsid w:val="00712A6E"/>
    <w:rsid w:val="00713145"/>
    <w:rsid w:val="0071593A"/>
    <w:rsid w:val="00727CC6"/>
    <w:rsid w:val="007323CE"/>
    <w:rsid w:val="00732E5E"/>
    <w:rsid w:val="00733580"/>
    <w:rsid w:val="007346FE"/>
    <w:rsid w:val="00737377"/>
    <w:rsid w:val="007400AE"/>
    <w:rsid w:val="00742F98"/>
    <w:rsid w:val="00743C82"/>
    <w:rsid w:val="007470CA"/>
    <w:rsid w:val="007506B4"/>
    <w:rsid w:val="0075533A"/>
    <w:rsid w:val="00755A23"/>
    <w:rsid w:val="0075605C"/>
    <w:rsid w:val="00756D26"/>
    <w:rsid w:val="00761EBC"/>
    <w:rsid w:val="007638E1"/>
    <w:rsid w:val="00764FF8"/>
    <w:rsid w:val="007654E5"/>
    <w:rsid w:val="00776497"/>
    <w:rsid w:val="0078444F"/>
    <w:rsid w:val="00784FCE"/>
    <w:rsid w:val="0078722C"/>
    <w:rsid w:val="007950DB"/>
    <w:rsid w:val="00796958"/>
    <w:rsid w:val="0079731A"/>
    <w:rsid w:val="007A2C9F"/>
    <w:rsid w:val="007A38E8"/>
    <w:rsid w:val="007A4357"/>
    <w:rsid w:val="007B4363"/>
    <w:rsid w:val="007B579C"/>
    <w:rsid w:val="007B657A"/>
    <w:rsid w:val="007C1BE6"/>
    <w:rsid w:val="007C60A4"/>
    <w:rsid w:val="007C6C20"/>
    <w:rsid w:val="007C6CEC"/>
    <w:rsid w:val="007C73E7"/>
    <w:rsid w:val="007D0AFC"/>
    <w:rsid w:val="007D3A81"/>
    <w:rsid w:val="007D61B7"/>
    <w:rsid w:val="007E1C08"/>
    <w:rsid w:val="007E31D1"/>
    <w:rsid w:val="007E493B"/>
    <w:rsid w:val="007F01FF"/>
    <w:rsid w:val="007F4535"/>
    <w:rsid w:val="007F4D87"/>
    <w:rsid w:val="007F50FE"/>
    <w:rsid w:val="00803E18"/>
    <w:rsid w:val="008077D8"/>
    <w:rsid w:val="00816062"/>
    <w:rsid w:val="00817FC9"/>
    <w:rsid w:val="0083230F"/>
    <w:rsid w:val="00833096"/>
    <w:rsid w:val="00835C13"/>
    <w:rsid w:val="008400EF"/>
    <w:rsid w:val="008465B5"/>
    <w:rsid w:val="00852837"/>
    <w:rsid w:val="00852B23"/>
    <w:rsid w:val="008553FB"/>
    <w:rsid w:val="00855689"/>
    <w:rsid w:val="00855F12"/>
    <w:rsid w:val="00857F4E"/>
    <w:rsid w:val="00860188"/>
    <w:rsid w:val="00863867"/>
    <w:rsid w:val="00864243"/>
    <w:rsid w:val="00872E7F"/>
    <w:rsid w:val="008835C0"/>
    <w:rsid w:val="00886D5D"/>
    <w:rsid w:val="008A1B8F"/>
    <w:rsid w:val="008A3065"/>
    <w:rsid w:val="008B3500"/>
    <w:rsid w:val="008C4B5B"/>
    <w:rsid w:val="008D06F4"/>
    <w:rsid w:val="008D0D21"/>
    <w:rsid w:val="008D3AF0"/>
    <w:rsid w:val="008D4B0B"/>
    <w:rsid w:val="008D6EE2"/>
    <w:rsid w:val="008D7BF8"/>
    <w:rsid w:val="008D7C80"/>
    <w:rsid w:val="008E7DE3"/>
    <w:rsid w:val="008F28AA"/>
    <w:rsid w:val="008F4A6A"/>
    <w:rsid w:val="008F5CDC"/>
    <w:rsid w:val="009020CF"/>
    <w:rsid w:val="00910537"/>
    <w:rsid w:val="00914194"/>
    <w:rsid w:val="00931E31"/>
    <w:rsid w:val="009321DF"/>
    <w:rsid w:val="009422C6"/>
    <w:rsid w:val="00947D1A"/>
    <w:rsid w:val="009549E6"/>
    <w:rsid w:val="00955621"/>
    <w:rsid w:val="00961DCC"/>
    <w:rsid w:val="00962BBB"/>
    <w:rsid w:val="009632FD"/>
    <w:rsid w:val="00963E5F"/>
    <w:rsid w:val="00965642"/>
    <w:rsid w:val="0096602D"/>
    <w:rsid w:val="009775FE"/>
    <w:rsid w:val="009807A2"/>
    <w:rsid w:val="00982EFB"/>
    <w:rsid w:val="00986123"/>
    <w:rsid w:val="00993F58"/>
    <w:rsid w:val="009A0DEC"/>
    <w:rsid w:val="009A610A"/>
    <w:rsid w:val="009A61CA"/>
    <w:rsid w:val="009A6FCF"/>
    <w:rsid w:val="009B44C0"/>
    <w:rsid w:val="009C0FDB"/>
    <w:rsid w:val="009C2921"/>
    <w:rsid w:val="009C482B"/>
    <w:rsid w:val="009C565D"/>
    <w:rsid w:val="009C7E3C"/>
    <w:rsid w:val="009D21E6"/>
    <w:rsid w:val="009D3331"/>
    <w:rsid w:val="009D7326"/>
    <w:rsid w:val="009F1471"/>
    <w:rsid w:val="009F402A"/>
    <w:rsid w:val="00A00E39"/>
    <w:rsid w:val="00A01F68"/>
    <w:rsid w:val="00A045A8"/>
    <w:rsid w:val="00A07BF5"/>
    <w:rsid w:val="00A1086C"/>
    <w:rsid w:val="00A10B42"/>
    <w:rsid w:val="00A20F6F"/>
    <w:rsid w:val="00A21DE6"/>
    <w:rsid w:val="00A2213D"/>
    <w:rsid w:val="00A26255"/>
    <w:rsid w:val="00A31A10"/>
    <w:rsid w:val="00A3375C"/>
    <w:rsid w:val="00A4145D"/>
    <w:rsid w:val="00A45DD8"/>
    <w:rsid w:val="00A47EBC"/>
    <w:rsid w:val="00A518DC"/>
    <w:rsid w:val="00A577B3"/>
    <w:rsid w:val="00A7720A"/>
    <w:rsid w:val="00A77A90"/>
    <w:rsid w:val="00A80383"/>
    <w:rsid w:val="00A8148F"/>
    <w:rsid w:val="00A84AB5"/>
    <w:rsid w:val="00A8570C"/>
    <w:rsid w:val="00AA3A37"/>
    <w:rsid w:val="00AA4028"/>
    <w:rsid w:val="00AA44E4"/>
    <w:rsid w:val="00AA7231"/>
    <w:rsid w:val="00AB0480"/>
    <w:rsid w:val="00AB1E77"/>
    <w:rsid w:val="00AB5894"/>
    <w:rsid w:val="00AD3ECD"/>
    <w:rsid w:val="00AD6B48"/>
    <w:rsid w:val="00AF151B"/>
    <w:rsid w:val="00AF1B57"/>
    <w:rsid w:val="00AF4C77"/>
    <w:rsid w:val="00AF4EA6"/>
    <w:rsid w:val="00AF6502"/>
    <w:rsid w:val="00B048A6"/>
    <w:rsid w:val="00B13F45"/>
    <w:rsid w:val="00B17BF0"/>
    <w:rsid w:val="00B276EA"/>
    <w:rsid w:val="00B332E0"/>
    <w:rsid w:val="00B35480"/>
    <w:rsid w:val="00B41EEF"/>
    <w:rsid w:val="00B42616"/>
    <w:rsid w:val="00B50922"/>
    <w:rsid w:val="00B62A63"/>
    <w:rsid w:val="00B62ED0"/>
    <w:rsid w:val="00B639B3"/>
    <w:rsid w:val="00B665A7"/>
    <w:rsid w:val="00B75860"/>
    <w:rsid w:val="00B769F7"/>
    <w:rsid w:val="00B82A97"/>
    <w:rsid w:val="00B869F0"/>
    <w:rsid w:val="00B87764"/>
    <w:rsid w:val="00B91CA1"/>
    <w:rsid w:val="00B94F9D"/>
    <w:rsid w:val="00B95AD3"/>
    <w:rsid w:val="00BA36DA"/>
    <w:rsid w:val="00BA5353"/>
    <w:rsid w:val="00BA6C45"/>
    <w:rsid w:val="00BA6E75"/>
    <w:rsid w:val="00BA7FA0"/>
    <w:rsid w:val="00BB0234"/>
    <w:rsid w:val="00BB20FD"/>
    <w:rsid w:val="00BB219C"/>
    <w:rsid w:val="00BB2D31"/>
    <w:rsid w:val="00BB4676"/>
    <w:rsid w:val="00BC1E5D"/>
    <w:rsid w:val="00BC4155"/>
    <w:rsid w:val="00BD0DB9"/>
    <w:rsid w:val="00BD32AA"/>
    <w:rsid w:val="00BE7CFC"/>
    <w:rsid w:val="00BF29EF"/>
    <w:rsid w:val="00BF389E"/>
    <w:rsid w:val="00BF48CA"/>
    <w:rsid w:val="00C05714"/>
    <w:rsid w:val="00C060B8"/>
    <w:rsid w:val="00C10E02"/>
    <w:rsid w:val="00C11C63"/>
    <w:rsid w:val="00C11E01"/>
    <w:rsid w:val="00C16B8C"/>
    <w:rsid w:val="00C17B53"/>
    <w:rsid w:val="00C17C30"/>
    <w:rsid w:val="00C17F85"/>
    <w:rsid w:val="00C22328"/>
    <w:rsid w:val="00C242E3"/>
    <w:rsid w:val="00C274E0"/>
    <w:rsid w:val="00C5245D"/>
    <w:rsid w:val="00C540C8"/>
    <w:rsid w:val="00C60A85"/>
    <w:rsid w:val="00C62111"/>
    <w:rsid w:val="00C704C5"/>
    <w:rsid w:val="00C71A4A"/>
    <w:rsid w:val="00C71E2A"/>
    <w:rsid w:val="00C75C88"/>
    <w:rsid w:val="00C77C86"/>
    <w:rsid w:val="00C85FE4"/>
    <w:rsid w:val="00C91032"/>
    <w:rsid w:val="00CA0DF6"/>
    <w:rsid w:val="00CA2DD9"/>
    <w:rsid w:val="00CA3DFA"/>
    <w:rsid w:val="00CA46D4"/>
    <w:rsid w:val="00CA5AD1"/>
    <w:rsid w:val="00CA78C7"/>
    <w:rsid w:val="00CA7D74"/>
    <w:rsid w:val="00CB0712"/>
    <w:rsid w:val="00CB134A"/>
    <w:rsid w:val="00CB2322"/>
    <w:rsid w:val="00CB3D73"/>
    <w:rsid w:val="00CC2EA6"/>
    <w:rsid w:val="00CD10E5"/>
    <w:rsid w:val="00CD2683"/>
    <w:rsid w:val="00CD5C7E"/>
    <w:rsid w:val="00CE5361"/>
    <w:rsid w:val="00CE58CC"/>
    <w:rsid w:val="00CF0502"/>
    <w:rsid w:val="00CF1605"/>
    <w:rsid w:val="00CF5AE6"/>
    <w:rsid w:val="00CF5F03"/>
    <w:rsid w:val="00D00D35"/>
    <w:rsid w:val="00D01F65"/>
    <w:rsid w:val="00D05772"/>
    <w:rsid w:val="00D06FA8"/>
    <w:rsid w:val="00D1116E"/>
    <w:rsid w:val="00D111A0"/>
    <w:rsid w:val="00D14708"/>
    <w:rsid w:val="00D16CAF"/>
    <w:rsid w:val="00D204F9"/>
    <w:rsid w:val="00D205E2"/>
    <w:rsid w:val="00D30946"/>
    <w:rsid w:val="00D337CD"/>
    <w:rsid w:val="00D4010C"/>
    <w:rsid w:val="00D47862"/>
    <w:rsid w:val="00D5206B"/>
    <w:rsid w:val="00D535B8"/>
    <w:rsid w:val="00D54BA9"/>
    <w:rsid w:val="00D54FD1"/>
    <w:rsid w:val="00D60C2B"/>
    <w:rsid w:val="00D621DE"/>
    <w:rsid w:val="00D63423"/>
    <w:rsid w:val="00D65402"/>
    <w:rsid w:val="00D70164"/>
    <w:rsid w:val="00D704D7"/>
    <w:rsid w:val="00D73AC7"/>
    <w:rsid w:val="00D779B4"/>
    <w:rsid w:val="00D80005"/>
    <w:rsid w:val="00D816D9"/>
    <w:rsid w:val="00D8308B"/>
    <w:rsid w:val="00D83B4A"/>
    <w:rsid w:val="00D83EB8"/>
    <w:rsid w:val="00D8429C"/>
    <w:rsid w:val="00D874A7"/>
    <w:rsid w:val="00D90193"/>
    <w:rsid w:val="00D961E3"/>
    <w:rsid w:val="00DA1616"/>
    <w:rsid w:val="00DA3744"/>
    <w:rsid w:val="00DA4D66"/>
    <w:rsid w:val="00DA6215"/>
    <w:rsid w:val="00DA774E"/>
    <w:rsid w:val="00DB1FBF"/>
    <w:rsid w:val="00DB2E6B"/>
    <w:rsid w:val="00DC444F"/>
    <w:rsid w:val="00DD5BE6"/>
    <w:rsid w:val="00DD5C26"/>
    <w:rsid w:val="00DD5C2B"/>
    <w:rsid w:val="00DE264A"/>
    <w:rsid w:val="00DF232D"/>
    <w:rsid w:val="00DF3AA9"/>
    <w:rsid w:val="00DF41A9"/>
    <w:rsid w:val="00E01887"/>
    <w:rsid w:val="00E06819"/>
    <w:rsid w:val="00E069FB"/>
    <w:rsid w:val="00E10454"/>
    <w:rsid w:val="00E140DB"/>
    <w:rsid w:val="00E20B29"/>
    <w:rsid w:val="00E22A81"/>
    <w:rsid w:val="00E23B1E"/>
    <w:rsid w:val="00E27349"/>
    <w:rsid w:val="00E31588"/>
    <w:rsid w:val="00E323A5"/>
    <w:rsid w:val="00E338B0"/>
    <w:rsid w:val="00E400A2"/>
    <w:rsid w:val="00E430B7"/>
    <w:rsid w:val="00E45569"/>
    <w:rsid w:val="00E47502"/>
    <w:rsid w:val="00E54CF1"/>
    <w:rsid w:val="00E56B50"/>
    <w:rsid w:val="00E67ADD"/>
    <w:rsid w:val="00E715FF"/>
    <w:rsid w:val="00E734D2"/>
    <w:rsid w:val="00E73734"/>
    <w:rsid w:val="00E81852"/>
    <w:rsid w:val="00E90ADA"/>
    <w:rsid w:val="00E917AE"/>
    <w:rsid w:val="00E93430"/>
    <w:rsid w:val="00E9364B"/>
    <w:rsid w:val="00EA1235"/>
    <w:rsid w:val="00EA2935"/>
    <w:rsid w:val="00EA3DC0"/>
    <w:rsid w:val="00EA5889"/>
    <w:rsid w:val="00EA62A4"/>
    <w:rsid w:val="00EB0B40"/>
    <w:rsid w:val="00EB6DCC"/>
    <w:rsid w:val="00ED29D0"/>
    <w:rsid w:val="00ED5CC1"/>
    <w:rsid w:val="00ED6CF1"/>
    <w:rsid w:val="00ED6F5C"/>
    <w:rsid w:val="00EF2150"/>
    <w:rsid w:val="00EF3839"/>
    <w:rsid w:val="00F0185E"/>
    <w:rsid w:val="00F03FE6"/>
    <w:rsid w:val="00F04D5F"/>
    <w:rsid w:val="00F066CE"/>
    <w:rsid w:val="00F12B7C"/>
    <w:rsid w:val="00F1416C"/>
    <w:rsid w:val="00F26580"/>
    <w:rsid w:val="00F275C0"/>
    <w:rsid w:val="00F27743"/>
    <w:rsid w:val="00F31596"/>
    <w:rsid w:val="00F32A74"/>
    <w:rsid w:val="00F338DD"/>
    <w:rsid w:val="00F3683F"/>
    <w:rsid w:val="00F372FD"/>
    <w:rsid w:val="00F408E7"/>
    <w:rsid w:val="00F4286F"/>
    <w:rsid w:val="00F445BB"/>
    <w:rsid w:val="00F47068"/>
    <w:rsid w:val="00F52D7B"/>
    <w:rsid w:val="00F559B5"/>
    <w:rsid w:val="00F616FA"/>
    <w:rsid w:val="00F62D52"/>
    <w:rsid w:val="00F65966"/>
    <w:rsid w:val="00F678A8"/>
    <w:rsid w:val="00F726C8"/>
    <w:rsid w:val="00F72DC0"/>
    <w:rsid w:val="00F73044"/>
    <w:rsid w:val="00F77715"/>
    <w:rsid w:val="00F81716"/>
    <w:rsid w:val="00F81CA5"/>
    <w:rsid w:val="00F843F6"/>
    <w:rsid w:val="00F84D09"/>
    <w:rsid w:val="00F8501B"/>
    <w:rsid w:val="00F86FD0"/>
    <w:rsid w:val="00F92386"/>
    <w:rsid w:val="00F973DF"/>
    <w:rsid w:val="00FA1890"/>
    <w:rsid w:val="00FA45DB"/>
    <w:rsid w:val="00FA5454"/>
    <w:rsid w:val="00FB2917"/>
    <w:rsid w:val="00FB373E"/>
    <w:rsid w:val="00FB6B47"/>
    <w:rsid w:val="00FC33B9"/>
    <w:rsid w:val="00FC61A0"/>
    <w:rsid w:val="00FD02C3"/>
    <w:rsid w:val="00FD2F50"/>
    <w:rsid w:val="00FD3331"/>
    <w:rsid w:val="00FD6048"/>
    <w:rsid w:val="00FD6F86"/>
    <w:rsid w:val="00FE1D69"/>
    <w:rsid w:val="00FE2797"/>
    <w:rsid w:val="00FF16DC"/>
    <w:rsid w:val="00FF2DF8"/>
    <w:rsid w:val="00FF36FD"/>
    <w:rsid w:val="00FF3A7B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BED68"/>
  <w15:docId w15:val="{B8C510B7-FB7E-46D5-9A14-7B2C87CC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21"/>
      <w:ind w:left="160" w:right="3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rsid w:val="00EB6DCC"/>
    <w:pPr>
      <w:numPr>
        <w:numId w:val="14"/>
      </w:numPr>
      <w:ind w:left="357" w:hanging="357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rsid w:val="00DF3AA9"/>
    <w:pPr>
      <w:spacing w:before="240" w:after="120"/>
      <w:ind w:left="1536" w:hanging="357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156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uiPriority w:val="39"/>
    <w:qFormat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38" w:hanging="358"/>
    </w:pPr>
  </w:style>
  <w:style w:type="paragraph" w:customStyle="1" w:styleId="TableParagraph">
    <w:name w:val="Table Paragraph"/>
    <w:basedOn w:val="Normal"/>
    <w:link w:val="TableParagraphChar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F338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D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F338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8DD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F1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D01F65"/>
    <w:pPr>
      <w:widowControl/>
      <w:adjustRightInd w:val="0"/>
      <w:spacing w:line="241" w:lineRule="atLeast"/>
    </w:pPr>
    <w:rPr>
      <w:rFonts w:ascii="Roboto" w:eastAsiaTheme="minorHAnsi" w:hAnsi="Roboto" w:cstheme="minorBidi"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642A77"/>
    <w:rPr>
      <w:i/>
      <w:iCs/>
      <w:color w:val="1F497D" w:themeColor="text2"/>
      <w:sz w:val="24"/>
      <w:szCs w:val="18"/>
    </w:rPr>
  </w:style>
  <w:style w:type="paragraph" w:customStyle="1" w:styleId="Tabletext">
    <w:name w:val="Table text"/>
    <w:basedOn w:val="TableParagraph"/>
    <w:link w:val="TabletextChar"/>
    <w:qFormat/>
    <w:rsid w:val="000838F9"/>
    <w:rPr>
      <w:rFonts w:asciiTheme="minorHAnsi" w:hAnsiTheme="minorHAnsi"/>
      <w:spacing w:val="-5"/>
      <w:sz w:val="18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D16CAF"/>
    <w:rPr>
      <w:rFonts w:ascii="Arial" w:eastAsia="Arial" w:hAnsi="Arial" w:cs="Arial"/>
      <w:lang w:val="en-GB"/>
    </w:rPr>
  </w:style>
  <w:style w:type="character" w:customStyle="1" w:styleId="TabletextChar">
    <w:name w:val="Table text Char"/>
    <w:basedOn w:val="TableParagraphChar"/>
    <w:link w:val="Tabletext"/>
    <w:rsid w:val="000838F9"/>
    <w:rPr>
      <w:rFonts w:ascii="Arial" w:eastAsia="Arial" w:hAnsi="Arial" w:cs="Arial"/>
      <w:spacing w:val="-5"/>
      <w:sz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4E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4EDF"/>
    <w:rPr>
      <w:rFonts w:ascii="Calibri" w:eastAsia="Calibri" w:hAnsi="Calibri" w:cs="Calibr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74E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47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738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060B8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060B8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72FE4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72FE4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72FE4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72FE4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72FE4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72FE4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A6F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842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hgprotocol.org/about-u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eele.ac.uk/policyzone/data/carbonaccountingreportingandmanagementcodeofpractice/" TargetMode="External"/><Relationship Id="rId17" Type="http://schemas.openxmlformats.org/officeDocument/2006/relationships/hyperlink" Target="https://www.keele.ac.uk/policyzone/data/carbonaccountingreportingandmanagementcodeofpractice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4hfzltwt4wv7.cloudfront.net/uploads/files/EAUC-SCEF-v3-1.12.22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keeleacuk.sharepoint.com/sites/SDGImpact-Info-ResponsibleConsumptionandWasteManagement/Shared%20Documents/01-%20Carbon%20Accounting%20and%20Reporting/07-KEELE%20SCER%20ACCOUNTS/SERF%202023-2024%20KEEL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keeleacuk.sharepoint.com/sites/SDGImpact-Info-ResponsibleConsumptionandWasteManagement/Shared%20Documents/01-%20Carbon%20Accounting%20and%20Reporting/07-KEELE%20SCER%20ACCOUNTS/SERF%202023-2024%20KEEL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'Annual emissions tracking'!$K$43</c:f>
              <c:strCache>
                <c:ptCount val="1"/>
                <c:pt idx="0">
                  <c:v>Scope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'Annual emissions tracking'!$M$42:$AM$42</c:f>
              <c:strCache>
                <c:ptCount val="27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 baseline year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  <c:pt idx="20">
                  <c:v>2025</c:v>
                </c:pt>
                <c:pt idx="21">
                  <c:v>2026</c:v>
                </c:pt>
                <c:pt idx="22">
                  <c:v>2027</c:v>
                </c:pt>
                <c:pt idx="23">
                  <c:v>2028</c:v>
                </c:pt>
                <c:pt idx="24">
                  <c:v>2029</c:v>
                </c:pt>
                <c:pt idx="25">
                  <c:v>2030</c:v>
                </c:pt>
                <c:pt idx="26">
                  <c:v>2031 target year</c:v>
                </c:pt>
              </c:strCache>
              <c:extLst/>
            </c:strRef>
          </c:cat>
          <c:val>
            <c:numRef>
              <c:f>'Annual emissions tracking'!$M$43:$AM$43</c:f>
              <c:numCache>
                <c:formatCode>General</c:formatCode>
                <c:ptCount val="27"/>
                <c:pt idx="0">
                  <c:v>6667</c:v>
                </c:pt>
                <c:pt idx="5">
                  <c:v>6445</c:v>
                </c:pt>
                <c:pt idx="6">
                  <c:v>5786</c:v>
                </c:pt>
                <c:pt idx="7">
                  <c:v>5502</c:v>
                </c:pt>
                <c:pt idx="8">
                  <c:v>6780</c:v>
                </c:pt>
                <c:pt idx="9">
                  <c:v>5837</c:v>
                </c:pt>
                <c:pt idx="10">
                  <c:v>5894</c:v>
                </c:pt>
                <c:pt idx="11">
                  <c:v>5699</c:v>
                </c:pt>
                <c:pt idx="12">
                  <c:v>5711</c:v>
                </c:pt>
                <c:pt idx="13">
                  <c:v>5691</c:v>
                </c:pt>
                <c:pt idx="14">
                  <c:v>4738.9660000000003</c:v>
                </c:pt>
                <c:pt idx="15">
                  <c:v>5153</c:v>
                </c:pt>
                <c:pt idx="16">
                  <c:v>5912</c:v>
                </c:pt>
                <c:pt idx="17">
                  <c:v>5670</c:v>
                </c:pt>
                <c:pt idx="18">
                  <c:v>5230</c:v>
                </c:pt>
                <c:pt idx="19">
                  <c:v>4899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0B5-4BEC-8DF3-BEF3BB79C7FA}"/>
            </c:ext>
          </c:extLst>
        </c:ser>
        <c:ser>
          <c:idx val="1"/>
          <c:order val="1"/>
          <c:tx>
            <c:strRef>
              <c:f>'Annual emissions tracking'!$K$44</c:f>
              <c:strCache>
                <c:ptCount val="1"/>
                <c:pt idx="0">
                  <c:v>Scope 2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invertIfNegative val="0"/>
          <c:cat>
            <c:strRef>
              <c:f>'Annual emissions tracking'!$M$42:$AM$42</c:f>
              <c:strCache>
                <c:ptCount val="27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 baseline year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  <c:pt idx="20">
                  <c:v>2025</c:v>
                </c:pt>
                <c:pt idx="21">
                  <c:v>2026</c:v>
                </c:pt>
                <c:pt idx="22">
                  <c:v>2027</c:v>
                </c:pt>
                <c:pt idx="23">
                  <c:v>2028</c:v>
                </c:pt>
                <c:pt idx="24">
                  <c:v>2029</c:v>
                </c:pt>
                <c:pt idx="25">
                  <c:v>2030</c:v>
                </c:pt>
                <c:pt idx="26">
                  <c:v>2031 target year</c:v>
                </c:pt>
              </c:strCache>
              <c:extLst/>
            </c:strRef>
          </c:cat>
          <c:val>
            <c:numRef>
              <c:f>'Annual emissions tracking'!$M$44:$AM$44</c:f>
              <c:numCache>
                <c:formatCode>General</c:formatCode>
                <c:ptCount val="27"/>
                <c:pt idx="0">
                  <c:v>7136</c:v>
                </c:pt>
                <c:pt idx="5">
                  <c:v>5970</c:v>
                </c:pt>
                <c:pt idx="6">
                  <c:v>6243</c:v>
                </c:pt>
                <c:pt idx="7">
                  <c:v>5762</c:v>
                </c:pt>
                <c:pt idx="8">
                  <c:v>6275</c:v>
                </c:pt>
                <c:pt idx="9">
                  <c:v>6413</c:v>
                </c:pt>
                <c:pt idx="10">
                  <c:v>5562</c:v>
                </c:pt>
                <c:pt idx="11">
                  <c:v>4935</c:v>
                </c:pt>
                <c:pt idx="12">
                  <c:v>4283</c:v>
                </c:pt>
                <c:pt idx="13">
                  <c:v>3369</c:v>
                </c:pt>
                <c:pt idx="14">
                  <c:v>2776</c:v>
                </c:pt>
                <c:pt idx="15">
                  <c:v>2534</c:v>
                </c:pt>
                <c:pt idx="16">
                  <c:v>1983</c:v>
                </c:pt>
                <c:pt idx="17">
                  <c:v>1832</c:v>
                </c:pt>
                <c:pt idx="18">
                  <c:v>1524</c:v>
                </c:pt>
                <c:pt idx="19">
                  <c:v>1588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0B5-4BEC-8DF3-BEF3BB79C7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81168800"/>
        <c:axId val="981198680"/>
      </c:barChart>
      <c:lineChart>
        <c:grouping val="standard"/>
        <c:varyColors val="0"/>
        <c:ser>
          <c:idx val="2"/>
          <c:order val="2"/>
          <c:tx>
            <c:strRef>
              <c:f>'Annual emissions tracking'!$K$45</c:f>
              <c:strCache>
                <c:ptCount val="1"/>
                <c:pt idx="0">
                  <c:v>Total Scope 1 + 2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B5-4BEC-8DF3-BEF3BB79C7FA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B5-4BEC-8DF3-BEF3BB79C7FA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0B5-4BEC-8DF3-BEF3BB79C7FA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0B5-4BEC-8DF3-BEF3BB79C7FA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0B5-4BEC-8DF3-BEF3BB79C7FA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B5-4BEC-8DF3-BEF3BB79C7FA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0B5-4BEC-8DF3-BEF3BB79C7FA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4D2-436B-93B3-5A0DC59DFC67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4D2-436B-93B3-5A0DC59DFC67}"/>
                </c:ext>
              </c:extLst>
            </c:dLbl>
            <c:dLbl>
              <c:idx val="14"/>
              <c:layout>
                <c:manualLayout>
                  <c:x val="-2.4427480916030534E-2"/>
                  <c:y val="-2.93685756240822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ln>
                          <a:noFill/>
                        </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 b="1">
                        <a:ln>
                          <a:noFill/>
                        </a:ln>
                      </a:rPr>
                      <a:t>7515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ln>
                        <a:noFill/>
                      </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D4D2-436B-93B3-5A0DC59DFC67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0B5-4BEC-8DF3-BEF3BB79C7FA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4D2-436B-93B3-5A0DC59DFC67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4D2-436B-93B3-5A0DC59DFC67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r>
                      <a:rPr lang="en-US"/>
                      <a:t>6754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4D2-436B-93B3-5A0DC59DFC67}"/>
                </c:ext>
              </c:extLst>
            </c:dLbl>
            <c:dLbl>
              <c:idx val="1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200" b="1"/>
                      <a:t>6454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D4D2-436B-93B3-5A0DC59DFC67}"/>
                </c:ext>
              </c:extLst>
            </c:dLbl>
            <c:dLbl>
              <c:idx val="26"/>
              <c:layout>
                <c:manualLayout>
                  <c:x val="-2.3484513088532454E-2"/>
                  <c:y val="-3.151260504201674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min (near-term)  target=</a:t>
                    </a:r>
                    <a:fld id="{3B3457A5-1605-4968-ABE7-7F929201A97B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E0B5-4BEC-8DF3-BEF3BB79C7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'Annual emissions tracking'!$S$48:$AM$48</c:f>
              <c:strCache>
                <c:ptCount val="2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 baseline year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  <c:pt idx="13">
                  <c:v>2024</c:v>
                </c:pt>
                <c:pt idx="14">
                  <c:v>2025</c:v>
                </c:pt>
                <c:pt idx="15">
                  <c:v>2026</c:v>
                </c:pt>
                <c:pt idx="16">
                  <c:v>2027</c:v>
                </c:pt>
                <c:pt idx="17">
                  <c:v>2028</c:v>
                </c:pt>
                <c:pt idx="18">
                  <c:v>2029</c:v>
                </c:pt>
                <c:pt idx="19">
                  <c:v>2030</c:v>
                </c:pt>
                <c:pt idx="20">
                  <c:v>2031</c:v>
                </c:pt>
              </c:strCache>
              <c:extLst/>
            </c:strRef>
          </c:cat>
          <c:val>
            <c:numRef>
              <c:f>'Annual emissions tracking'!$M$45:$AM$45</c:f>
              <c:numCache>
                <c:formatCode>General</c:formatCode>
                <c:ptCount val="27"/>
                <c:pt idx="0">
                  <c:v>13803</c:v>
                </c:pt>
                <c:pt idx="5">
                  <c:v>12415</c:v>
                </c:pt>
                <c:pt idx="6">
                  <c:v>12029</c:v>
                </c:pt>
                <c:pt idx="7">
                  <c:v>11264</c:v>
                </c:pt>
                <c:pt idx="8">
                  <c:v>13055</c:v>
                </c:pt>
                <c:pt idx="9">
                  <c:v>12250</c:v>
                </c:pt>
                <c:pt idx="10">
                  <c:v>11456</c:v>
                </c:pt>
                <c:pt idx="11">
                  <c:v>10634</c:v>
                </c:pt>
                <c:pt idx="12">
                  <c:v>9994</c:v>
                </c:pt>
                <c:pt idx="13">
                  <c:v>9060</c:v>
                </c:pt>
                <c:pt idx="14">
                  <c:v>7514.9660000000003</c:v>
                </c:pt>
                <c:pt idx="15">
                  <c:v>7687</c:v>
                </c:pt>
                <c:pt idx="16">
                  <c:v>7895</c:v>
                </c:pt>
                <c:pt idx="17">
                  <c:v>7502</c:v>
                </c:pt>
                <c:pt idx="18">
                  <c:v>6754</c:v>
                </c:pt>
                <c:pt idx="19">
                  <c:v>6490</c:v>
                </c:pt>
                <c:pt idx="26">
                  <c:v>3717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B-E0B5-4BEC-8DF3-BEF3BB79C7FA}"/>
            </c:ext>
          </c:extLst>
        </c:ser>
        <c:ser>
          <c:idx val="4"/>
          <c:order val="4"/>
          <c:tx>
            <c:strRef>
              <c:f>'Annual emissions tracking'!$K$47</c:f>
              <c:strCache>
                <c:ptCount val="1"/>
                <c:pt idx="0">
                  <c:v>Aspirational Scope 1 + 2 target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Pt>
            <c:idx val="26"/>
            <c:marker>
              <c:symbol val="circle"/>
              <c:size val="5"/>
              <c:spPr>
                <a:solidFill>
                  <a:srgbClr val="00B050"/>
                </a:solidFill>
                <a:ln w="9525">
                  <a:solidFill>
                    <a:srgbClr val="00B050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00B05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E0B5-4BEC-8DF3-BEF3BB79C7FA}"/>
              </c:ext>
            </c:extLst>
          </c:dPt>
          <c:dLbls>
            <c:dLbl>
              <c:idx val="26"/>
              <c:layout>
                <c:manualLayout>
                  <c:x val="-1.5656342059021635E-2"/>
                  <c:y val="-3.15126050420169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Aspirational('net-zero') target= </a:t>
                    </a:r>
                    <a:fld id="{89898EB6-8B2F-4403-BB51-C23890B3614B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E0B5-4BEC-8DF3-BEF3BB79C7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'Annual emissions tracking'!$S$48:$AM$48</c:f>
              <c:strCache>
                <c:ptCount val="2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 baseline year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  <c:pt idx="13">
                  <c:v>2024</c:v>
                </c:pt>
                <c:pt idx="14">
                  <c:v>2025</c:v>
                </c:pt>
                <c:pt idx="15">
                  <c:v>2026</c:v>
                </c:pt>
                <c:pt idx="16">
                  <c:v>2027</c:v>
                </c:pt>
                <c:pt idx="17">
                  <c:v>2028</c:v>
                </c:pt>
                <c:pt idx="18">
                  <c:v>2029</c:v>
                </c:pt>
                <c:pt idx="19">
                  <c:v>2030</c:v>
                </c:pt>
                <c:pt idx="20">
                  <c:v>2031</c:v>
                </c:pt>
              </c:strCache>
              <c:extLst/>
            </c:strRef>
          </c:cat>
          <c:val>
            <c:numRef>
              <c:f>'Annual emissions tracking'!$M$47:$AM$47</c:f>
              <c:numCache>
                <c:formatCode>General</c:formatCode>
                <c:ptCount val="27"/>
                <c:pt idx="26">
                  <c:v>752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E-E0B5-4BEC-8DF3-BEF3BB79C7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1168800"/>
        <c:axId val="981198680"/>
        <c:extLst>
          <c:ext xmlns:c15="http://schemas.microsoft.com/office/drawing/2012/chart" uri="{02D57815-91ED-43cb-92C2-25804820EDAC}">
            <c15:filteredLine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'Annual emissions tracking'!$K$46</c15:sqref>
                        </c15:formulaRef>
                      </c:ext>
                    </c:extLst>
                    <c:strCache>
                      <c:ptCount val="1"/>
                      <c:pt idx="0">
                        <c:v>Scope 3 </c:v>
                      </c:pt>
                    </c:strCache>
                  </c:strRef>
                </c:tx>
                <c:spPr>
                  <a:ln w="28575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4"/>
                    </a:solidFill>
                    <a:ln w="9525">
                      <a:solidFill>
                        <a:schemeClr val="accent4"/>
                      </a:solidFill>
                    </a:ln>
                    <a:effectLst/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'Annual emissions tracking'!$S$48:$AM$48</c15:sqref>
                        </c15:formulaRef>
                      </c:ext>
                    </c:extLst>
                    <c:strCache>
                      <c:ptCount val="2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 baseline year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  <c:pt idx="13">
                        <c:v>2024</c:v>
                      </c:pt>
                      <c:pt idx="14">
                        <c:v>2025</c:v>
                      </c:pt>
                      <c:pt idx="15">
                        <c:v>2026</c:v>
                      </c:pt>
                      <c:pt idx="16">
                        <c:v>2027</c:v>
                      </c:pt>
                      <c:pt idx="17">
                        <c:v>2028</c:v>
                      </c:pt>
                      <c:pt idx="18">
                        <c:v>2029</c:v>
                      </c:pt>
                      <c:pt idx="19">
                        <c:v>2030</c:v>
                      </c:pt>
                      <c:pt idx="20">
                        <c:v>2031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'Annual emissions tracking'!$M$46:$AM$46</c15:sqref>
                        </c15:formulaRef>
                      </c:ext>
                    </c:extLst>
                    <c:numCache>
                      <c:formatCode>General</c:formatCode>
                      <c:ptCount val="27"/>
                      <c:pt idx="14">
                        <c:v>33082</c:v>
                      </c:pt>
                      <c:pt idx="18">
                        <c:v>30241</c:v>
                      </c:pt>
                      <c:pt idx="19">
                        <c:v>44847</c:v>
                      </c:pt>
                      <c:pt idx="26">
                        <c:v>17375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F-E0B5-4BEC-8DF3-BEF3BB79C7FA}"/>
                  </c:ext>
                </c:extLst>
              </c15:ser>
            </c15:filteredLineSeries>
          </c:ext>
        </c:extLst>
      </c:lineChart>
      <c:catAx>
        <c:axId val="98116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198680"/>
        <c:crosses val="autoZero"/>
        <c:auto val="1"/>
        <c:lblAlgn val="ctr"/>
        <c:lblOffset val="100"/>
        <c:noMultiLvlLbl val="0"/>
      </c:catAx>
      <c:valAx>
        <c:axId val="981198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EQUIVALENT</a:t>
                </a:r>
                <a:r>
                  <a:rPr lang="en-GB" b="1" baseline="0"/>
                  <a:t> CARBON EMISSIONS (tCO2e)</a:t>
                </a:r>
                <a:endParaRPr lang="en-GB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16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3"/>
          <c:order val="3"/>
          <c:tx>
            <c:strRef>
              <c:f>'Annual emissions tracking'!$L$46</c:f>
              <c:strCache>
                <c:ptCount val="1"/>
                <c:pt idx="0">
                  <c:v>Scope 3 </c:v>
                </c:pt>
              </c:strCache>
              <c:extLst xmlns:c15="http://schemas.microsoft.com/office/drawing/2012/chart"/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33,184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9D2-42E7-B96F-55016E60C18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38,364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9D2-42E7-B96F-55016E60C18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46,996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9D2-42E7-B96F-55016E60C185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'Annual emissions tracking'!$AB$42:$AN$42</c:f>
              <c:strCache>
                <c:ptCount val="13"/>
                <c:pt idx="0">
                  <c:v>2019 baseline year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  <c:pt idx="12">
                  <c:v>2031 target year</c:v>
                </c:pt>
              </c:strCache>
              <c:extLst/>
            </c:strRef>
          </c:cat>
          <c:val>
            <c:numRef>
              <c:f>'Annual emissions tracking'!$AB$46:$AN$46</c:f>
              <c:numCache>
                <c:formatCode>General</c:formatCode>
                <c:ptCount val="13"/>
                <c:pt idx="0">
                  <c:v>33082</c:v>
                </c:pt>
                <c:pt idx="4">
                  <c:v>30241</c:v>
                </c:pt>
                <c:pt idx="5">
                  <c:v>45380</c:v>
                </c:pt>
                <c:pt idx="12">
                  <c:v>17375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F96D-4F3F-8E9C-548DD670E5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1168800"/>
        <c:axId val="98119868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'Annual emissions tracking'!$L$43</c15:sqref>
                        </c15:formulaRef>
                      </c:ext>
                    </c:extLst>
                    <c:strCache>
                      <c:ptCount val="1"/>
                      <c:pt idx="0">
                        <c:v>Scope 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'Annual emissions tracking'!$AB$42:$AN$42</c15:sqref>
                        </c15:formulaRef>
                      </c:ext>
                    </c:extLst>
                    <c:strCache>
                      <c:ptCount val="13"/>
                      <c:pt idx="0">
                        <c:v>2019 baseline year</c:v>
                      </c:pt>
                      <c:pt idx="1">
                        <c:v>2020</c:v>
                      </c:pt>
                      <c:pt idx="2">
                        <c:v>2021</c:v>
                      </c:pt>
                      <c:pt idx="3">
                        <c:v>2022</c:v>
                      </c:pt>
                      <c:pt idx="4">
                        <c:v>2023</c:v>
                      </c:pt>
                      <c:pt idx="5">
                        <c:v>2024</c:v>
                      </c:pt>
                      <c:pt idx="6">
                        <c:v>2025</c:v>
                      </c:pt>
                      <c:pt idx="7">
                        <c:v>2026</c:v>
                      </c:pt>
                      <c:pt idx="8">
                        <c:v>2027</c:v>
                      </c:pt>
                      <c:pt idx="9">
                        <c:v>2028</c:v>
                      </c:pt>
                      <c:pt idx="10">
                        <c:v>2029</c:v>
                      </c:pt>
                      <c:pt idx="11">
                        <c:v>2030</c:v>
                      </c:pt>
                      <c:pt idx="12">
                        <c:v>2031 target year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'Annual emissions tracking'!$AB$43:$AN$43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4738.9660000000003</c:v>
                      </c:pt>
                      <c:pt idx="1">
                        <c:v>5153</c:v>
                      </c:pt>
                      <c:pt idx="2">
                        <c:v>5912</c:v>
                      </c:pt>
                      <c:pt idx="3">
                        <c:v>5670</c:v>
                      </c:pt>
                      <c:pt idx="4">
                        <c:v>5230</c:v>
                      </c:pt>
                      <c:pt idx="5">
                        <c:v>4899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F96D-4F3F-8E9C-548DD670E5CF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tracking'!$L$44</c15:sqref>
                        </c15:formulaRef>
                      </c:ext>
                    </c:extLst>
                    <c:strCache>
                      <c:ptCount val="1"/>
                      <c:pt idx="0">
                        <c:v>Scope 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 w="25400"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tracking'!$AB$42:$AN$42</c15:sqref>
                        </c15:formulaRef>
                      </c:ext>
                    </c:extLst>
                    <c:strCache>
                      <c:ptCount val="13"/>
                      <c:pt idx="0">
                        <c:v>2019 baseline year</c:v>
                      </c:pt>
                      <c:pt idx="1">
                        <c:v>2020</c:v>
                      </c:pt>
                      <c:pt idx="2">
                        <c:v>2021</c:v>
                      </c:pt>
                      <c:pt idx="3">
                        <c:v>2022</c:v>
                      </c:pt>
                      <c:pt idx="4">
                        <c:v>2023</c:v>
                      </c:pt>
                      <c:pt idx="5">
                        <c:v>2024</c:v>
                      </c:pt>
                      <c:pt idx="6">
                        <c:v>2025</c:v>
                      </c:pt>
                      <c:pt idx="7">
                        <c:v>2026</c:v>
                      </c:pt>
                      <c:pt idx="8">
                        <c:v>2027</c:v>
                      </c:pt>
                      <c:pt idx="9">
                        <c:v>2028</c:v>
                      </c:pt>
                      <c:pt idx="10">
                        <c:v>2029</c:v>
                      </c:pt>
                      <c:pt idx="11">
                        <c:v>2030</c:v>
                      </c:pt>
                      <c:pt idx="12">
                        <c:v>2031 target year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tracking'!$AB$44:$AN$44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2776</c:v>
                      </c:pt>
                      <c:pt idx="1">
                        <c:v>2534</c:v>
                      </c:pt>
                      <c:pt idx="2">
                        <c:v>1983</c:v>
                      </c:pt>
                      <c:pt idx="3">
                        <c:v>1832</c:v>
                      </c:pt>
                      <c:pt idx="4">
                        <c:v>1524</c:v>
                      </c:pt>
                      <c:pt idx="5">
                        <c:v>1588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F96D-4F3F-8E9C-548DD670E5C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tracking'!$L$45</c15:sqref>
                        </c15:formulaRef>
                      </c:ext>
                    </c:extLst>
                    <c:strCache>
                      <c:ptCount val="1"/>
                      <c:pt idx="0">
                        <c:v>Total Scope 1 + 2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1"/>
                    <c:layout>
                      <c:manualLayout>
                        <c:x val="7.1757405489510988E-17"/>
                        <c:y val="-3.1512605042016806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3-F96D-4F3F-8E9C-548DD670E5CF}"/>
                      </c:ext>
                    </c:extLst>
                  </c:dLbl>
                  <c:dLbl>
                    <c:idx val="12"/>
                    <c:layout>
                      <c:manualLayout>
                        <c:x val="-2.3484513088532454E-2"/>
                        <c:y val="-3.1512605042016743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min target=</a:t>
                          </a:r>
                          <a:fld id="{3B3457A5-1605-4968-ABE7-7F929201A97B}" type="VALUE">
                            <a:rPr lang="en-US"/>
                            <a:pPr/>
                            <a:t>[VALUE]</a:t>
                          </a:fld>
                          <a:endParaRPr lang="en-US"/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>
                        <c15:dlblFieldTable/>
                        <c15:showDataLabelsRange val="0"/>
                      </c:ext>
                      <c:ext xmlns:c16="http://schemas.microsoft.com/office/drawing/2014/chart" uri="{C3380CC4-5D6E-409C-BE32-E72D297353CC}">
                        <c16:uniqueId val="{00000004-F96D-4F3F-8E9C-548DD670E5CF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tracking'!$AB$42:$AN$42</c15:sqref>
                        </c15:formulaRef>
                      </c:ext>
                    </c:extLst>
                    <c:strCache>
                      <c:ptCount val="13"/>
                      <c:pt idx="0">
                        <c:v>2019 baseline year</c:v>
                      </c:pt>
                      <c:pt idx="1">
                        <c:v>2020</c:v>
                      </c:pt>
                      <c:pt idx="2">
                        <c:v>2021</c:v>
                      </c:pt>
                      <c:pt idx="3">
                        <c:v>2022</c:v>
                      </c:pt>
                      <c:pt idx="4">
                        <c:v>2023</c:v>
                      </c:pt>
                      <c:pt idx="5">
                        <c:v>2024</c:v>
                      </c:pt>
                      <c:pt idx="6">
                        <c:v>2025</c:v>
                      </c:pt>
                      <c:pt idx="7">
                        <c:v>2026</c:v>
                      </c:pt>
                      <c:pt idx="8">
                        <c:v>2027</c:v>
                      </c:pt>
                      <c:pt idx="9">
                        <c:v>2028</c:v>
                      </c:pt>
                      <c:pt idx="10">
                        <c:v>2029</c:v>
                      </c:pt>
                      <c:pt idx="11">
                        <c:v>2030</c:v>
                      </c:pt>
                      <c:pt idx="12">
                        <c:v>2031 target year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tracking'!$AB$45:$AN$45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7514.9660000000003</c:v>
                      </c:pt>
                      <c:pt idx="1">
                        <c:v>7687</c:v>
                      </c:pt>
                      <c:pt idx="2">
                        <c:v>7895</c:v>
                      </c:pt>
                      <c:pt idx="3">
                        <c:v>7502</c:v>
                      </c:pt>
                      <c:pt idx="4">
                        <c:v>6754</c:v>
                      </c:pt>
                      <c:pt idx="5">
                        <c:v>6490</c:v>
                      </c:pt>
                      <c:pt idx="12">
                        <c:v>3717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F96D-4F3F-8E9C-548DD670E5CF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tracking'!$L$47</c15:sqref>
                        </c15:formulaRef>
                      </c:ext>
                    </c:extLst>
                    <c:strCache>
                      <c:ptCount val="1"/>
                      <c:pt idx="0">
                        <c:v>Aspirational Scope 1 + 2 target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Pt>
                  <c:idx val="12"/>
                  <c:invertIfNegative val="0"/>
                  <c:bubble3D val="0"/>
                  <c:spPr>
                    <a:solidFill>
                      <a:schemeClr val="accent5"/>
                    </a:solidFill>
                    <a:ln w="28575" cap="rnd">
                      <a:solidFill>
                        <a:srgbClr val="00B050"/>
                      </a:solidFill>
                      <a:round/>
                    </a:ln>
                    <a:effectLst/>
                  </c:spPr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07-F96D-4F3F-8E9C-548DD670E5CF}"/>
                    </c:ext>
                  </c:extLst>
                </c:dPt>
                <c:dLbls>
                  <c:dLbl>
                    <c:idx val="12"/>
                    <c:layout>
                      <c:manualLayout>
                        <c:x val="-1.5656342059021635E-2"/>
                        <c:y val="-3.1512605042016938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Aspirational target= </a:t>
                          </a:r>
                          <a:fld id="{89898EB6-8B2F-4403-BB51-C23890B3614B}" type="VALUE">
                            <a:rPr lang="en-US"/>
                            <a:pPr/>
                            <a:t>[VALUE]</a:t>
                          </a:fld>
                          <a:endParaRPr lang="en-US"/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>
                        <c15:dlblFieldTable/>
                        <c15:showDataLabelsRange val="0"/>
                      </c:ext>
                      <c:ext xmlns:c16="http://schemas.microsoft.com/office/drawing/2014/chart" uri="{C3380CC4-5D6E-409C-BE32-E72D297353CC}">
                        <c16:uniqueId val="{00000007-F96D-4F3F-8E9C-548DD670E5CF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tracking'!$AB$42:$AN$42</c15:sqref>
                        </c15:formulaRef>
                      </c:ext>
                    </c:extLst>
                    <c:strCache>
                      <c:ptCount val="13"/>
                      <c:pt idx="0">
                        <c:v>2019 baseline year</c:v>
                      </c:pt>
                      <c:pt idx="1">
                        <c:v>2020</c:v>
                      </c:pt>
                      <c:pt idx="2">
                        <c:v>2021</c:v>
                      </c:pt>
                      <c:pt idx="3">
                        <c:v>2022</c:v>
                      </c:pt>
                      <c:pt idx="4">
                        <c:v>2023</c:v>
                      </c:pt>
                      <c:pt idx="5">
                        <c:v>2024</c:v>
                      </c:pt>
                      <c:pt idx="6">
                        <c:v>2025</c:v>
                      </c:pt>
                      <c:pt idx="7">
                        <c:v>2026</c:v>
                      </c:pt>
                      <c:pt idx="8">
                        <c:v>2027</c:v>
                      </c:pt>
                      <c:pt idx="9">
                        <c:v>2028</c:v>
                      </c:pt>
                      <c:pt idx="10">
                        <c:v>2029</c:v>
                      </c:pt>
                      <c:pt idx="11">
                        <c:v>2030</c:v>
                      </c:pt>
                      <c:pt idx="12">
                        <c:v>2031 target year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'Annual emissions tracking'!$AB$47:$AN$47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>
                        <c:v>752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F96D-4F3F-8E9C-548DD670E5CF}"/>
                  </c:ext>
                </c:extLst>
              </c15:ser>
            </c15:filteredBarSeries>
          </c:ext>
        </c:extLst>
      </c:barChart>
      <c:catAx>
        <c:axId val="98116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198680"/>
        <c:crosses val="autoZero"/>
        <c:auto val="1"/>
        <c:lblAlgn val="ctr"/>
        <c:lblOffset val="100"/>
        <c:noMultiLvlLbl val="0"/>
      </c:catAx>
      <c:valAx>
        <c:axId val="981198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EQUIVALENT CARBON EMISSIONS (tCO2e)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1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16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7520E01AB8C4E9AF6EC9704BCEA04" ma:contentTypeVersion="4" ma:contentTypeDescription="Create a new document." ma:contentTypeScope="" ma:versionID="08e7b884cc8d5383cd5217114a3c1f0f">
  <xsd:schema xmlns:xsd="http://www.w3.org/2001/XMLSchema" xmlns:xs="http://www.w3.org/2001/XMLSchema" xmlns:p="http://schemas.microsoft.com/office/2006/metadata/properties" xmlns:ns2="8e972e84-d986-495d-b8e4-4900d7fb9fcb" targetNamespace="http://schemas.microsoft.com/office/2006/metadata/properties" ma:root="true" ma:fieldsID="cf659455e1b2d398b83ef32e9095fc6f" ns2:_="">
    <xsd:import namespace="8e972e84-d986-495d-b8e4-4900d7fb9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2e84-d986-495d-b8e4-4900d7fb9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86E13-C275-45BA-BBF9-9282F8D0E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46FB5-D6C5-4B69-ADD8-424EA91AF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25EBD7-1B3A-4E1B-8D49-57B38734B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BECDA4-73F6-4B1B-B70F-109DC07A6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2e84-d986-495d-b8e4-4900d7fb9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9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Carbon Reduction Strategy 2024-2030</vt:lpstr>
    </vt:vector>
  </TitlesOfParts>
  <Company>Keele University</Company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Carbon Reduction Strategy 2024-2030</dc:title>
  <dc:creator>Laura Rhodes</dc:creator>
  <cp:lastModifiedBy>Laura Rhodes</cp:lastModifiedBy>
  <cp:revision>191</cp:revision>
  <dcterms:created xsi:type="dcterms:W3CDTF">2025-06-19T23:39:00Z</dcterms:created>
  <dcterms:modified xsi:type="dcterms:W3CDTF">2026-07-23T14:57:00Z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2025-03-21T00:00:00Z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D:20220808090114</vt:lpwstr>
  </property>
  <property fmtid="{D5CDD505-2E9C-101B-9397-08002B2CF9AE}" pid="7" name="ContentTypeId">
    <vt:lpwstr>0x010100E097520E01AB8C4E9AF6EC9704BCEA04</vt:lpwstr>
  </property>
</Properties>
</file>